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325D" w14:textId="76257A59" w:rsidR="004855EE" w:rsidRDefault="009A2C3A" w:rsidP="4D95F917">
      <w:bookmarkStart w:id="0" w:name="_Hlk173136728"/>
      <w:bookmarkEnd w:id="0"/>
      <w:r>
        <w:rPr>
          <w:rFonts w:ascii="Arial" w:eastAsia="Calibri" w:hAnsi="Arial" w:cs="Arial"/>
          <w:b/>
          <w:noProof/>
          <w:sz w:val="24"/>
          <w:lang w:eastAsia="en-GB"/>
        </w:rPr>
        <mc:AlternateContent>
          <mc:Choice Requires="wps">
            <w:drawing>
              <wp:anchor distT="0" distB="0" distL="114300" distR="114300" simplePos="0" relativeHeight="251658240" behindDoc="0" locked="0" layoutInCell="1" allowOverlap="1" wp14:anchorId="4E6E49A0" wp14:editId="542F9133">
                <wp:simplePos x="0" y="0"/>
                <wp:positionH relativeFrom="margin">
                  <wp:align>right</wp:align>
                </wp:positionH>
                <wp:positionV relativeFrom="paragraph">
                  <wp:posOffset>2550160</wp:posOffset>
                </wp:positionV>
                <wp:extent cx="5148580" cy="2023110"/>
                <wp:effectExtent l="0" t="0" r="13970" b="1524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48580" cy="2023110"/>
                        </a:xfrm>
                        <a:prstGeom prst="rect">
                          <a:avLst/>
                        </a:prstGeom>
                        <a:solidFill>
                          <a:schemeClr val="lt1"/>
                        </a:solidFill>
                        <a:ln w="6350">
                          <a:solidFill>
                            <a:schemeClr val="bg1"/>
                          </a:solidFill>
                        </a:ln>
                      </wps:spPr>
                      <wps:txbx>
                        <w:txbxContent>
                          <w:p w14:paraId="3D1A9FA4" w14:textId="2FD7A8DC" w:rsidR="00C862AD" w:rsidRDefault="00507A9D" w:rsidP="002B6784">
                            <w:pPr>
                              <w:jc w:val="center"/>
                              <w:rPr>
                                <w:b/>
                                <w:bCs/>
                                <w:color w:val="002060"/>
                                <w:sz w:val="48"/>
                                <w:szCs w:val="48"/>
                              </w:rPr>
                            </w:pPr>
                            <w:r>
                              <w:rPr>
                                <w:b/>
                                <w:bCs/>
                                <w:color w:val="002060"/>
                                <w:sz w:val="48"/>
                                <w:szCs w:val="48"/>
                              </w:rPr>
                              <w:t xml:space="preserve">LTHT </w:t>
                            </w:r>
                            <w:r w:rsidR="00FE5037">
                              <w:rPr>
                                <w:b/>
                                <w:bCs/>
                                <w:color w:val="002060"/>
                                <w:sz w:val="48"/>
                                <w:szCs w:val="48"/>
                              </w:rPr>
                              <w:t xml:space="preserve">Workforce </w:t>
                            </w:r>
                            <w:r>
                              <w:rPr>
                                <w:b/>
                                <w:bCs/>
                                <w:color w:val="002060"/>
                                <w:sz w:val="48"/>
                                <w:szCs w:val="48"/>
                              </w:rPr>
                              <w:t xml:space="preserve">EDI </w:t>
                            </w:r>
                            <w:r w:rsidRPr="002B6784">
                              <w:rPr>
                                <w:b/>
                                <w:bCs/>
                                <w:color w:val="002060"/>
                                <w:sz w:val="48"/>
                                <w:szCs w:val="48"/>
                              </w:rPr>
                              <w:t xml:space="preserve">Action Plan </w:t>
                            </w:r>
                          </w:p>
                          <w:p w14:paraId="416B2135" w14:textId="77777777" w:rsidR="00C862AD" w:rsidRPr="002B6784" w:rsidRDefault="00507A9D" w:rsidP="002B6784">
                            <w:pPr>
                              <w:jc w:val="center"/>
                              <w:rPr>
                                <w:color w:val="002060"/>
                                <w:sz w:val="40"/>
                                <w:szCs w:val="40"/>
                              </w:rPr>
                            </w:pPr>
                            <w:r w:rsidRPr="002B6784">
                              <w:rPr>
                                <w:color w:val="002060"/>
                                <w:sz w:val="40"/>
                                <w:szCs w:val="40"/>
                              </w:rPr>
                              <w:t>April 2024-Oct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E49A0" id="_x0000_t202" coordsize="21600,21600" o:spt="202" path="m,l,21600r21600,l21600,xe">
                <v:stroke joinstyle="miter"/>
                <v:path gradientshapeok="t" o:connecttype="rect"/>
              </v:shapetype>
              <v:shape id="Text Box 3" o:spid="_x0000_s1026" type="#_x0000_t202" alt="&quot;&quot;" style="position:absolute;margin-left:354.2pt;margin-top:200.8pt;width:405.4pt;height:159.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" fillcolor="white [3201]" strokecolor="white [3212]" strokeweight=".5pt">
                <v:textbox>
                  <w:txbxContent>
                    <w:p w14:paraId="3D1A9FA4" w14:textId="2FD7A8DC" w:rsidR="00C862AD" w:rsidRDefault="00507A9D" w:rsidP="002B6784">
                      <w:pPr>
                        <w:jc w:val="center"/>
                        <w:rPr>
                          <w:b/>
                          <w:bCs/>
                          <w:color w:val="002060"/>
                          <w:sz w:val="48"/>
                          <w:szCs w:val="48"/>
                        </w:rPr>
                      </w:pPr>
                      <w:r>
                        <w:rPr>
                          <w:b/>
                          <w:bCs/>
                          <w:color w:val="002060"/>
                          <w:sz w:val="48"/>
                          <w:szCs w:val="48"/>
                        </w:rPr>
                        <w:t xml:space="preserve">LTHT </w:t>
                      </w:r>
                      <w:r w:rsidR="00FE5037">
                        <w:rPr>
                          <w:b/>
                          <w:bCs/>
                          <w:color w:val="002060"/>
                          <w:sz w:val="48"/>
                          <w:szCs w:val="48"/>
                        </w:rPr>
                        <w:t xml:space="preserve">Workforce </w:t>
                      </w:r>
                      <w:r>
                        <w:rPr>
                          <w:b/>
                          <w:bCs/>
                          <w:color w:val="002060"/>
                          <w:sz w:val="48"/>
                          <w:szCs w:val="48"/>
                        </w:rPr>
                        <w:t xml:space="preserve">EDI </w:t>
                      </w:r>
                      <w:r w:rsidRPr="002B6784">
                        <w:rPr>
                          <w:b/>
                          <w:bCs/>
                          <w:color w:val="002060"/>
                          <w:sz w:val="48"/>
                          <w:szCs w:val="48"/>
                        </w:rPr>
                        <w:t xml:space="preserve">Action Plan </w:t>
                      </w:r>
                    </w:p>
                    <w:p w14:paraId="416B2135" w14:textId="77777777" w:rsidR="00C862AD" w:rsidRPr="002B6784" w:rsidRDefault="00507A9D" w:rsidP="002B6784">
                      <w:pPr>
                        <w:jc w:val="center"/>
                        <w:rPr>
                          <w:color w:val="002060"/>
                          <w:sz w:val="40"/>
                          <w:szCs w:val="40"/>
                        </w:rPr>
                      </w:pPr>
                      <w:r w:rsidRPr="002B6784">
                        <w:rPr>
                          <w:color w:val="002060"/>
                          <w:sz w:val="40"/>
                          <w:szCs w:val="40"/>
                        </w:rPr>
                        <w:t>April 2024-Oct 2025</w:t>
                      </w:r>
                    </w:p>
                  </w:txbxContent>
                </v:textbox>
                <w10:wrap anchorx="margin"/>
              </v:shape>
            </w:pict>
          </mc:Fallback>
        </mc:AlternateContent>
      </w:r>
      <w:bookmarkStart w:id="1" w:name="_Hlk147244378"/>
      <w:bookmarkStart w:id="2" w:name="_Hlk161051124"/>
      <w:bookmarkEnd w:id="1"/>
      <w:bookmarkEnd w:id="2"/>
      <w:r w:rsidR="002B0438" w:rsidRPr="002B0438">
        <w:rPr>
          <w:rFonts w:ascii="Arial" w:eastAsia="Calibri" w:hAnsi="Arial" w:cs="Arial"/>
          <w:b/>
          <w:noProof/>
          <w:sz w:val="24"/>
          <w:lang w:eastAsia="en-GB"/>
        </w:rPr>
        <w:drawing>
          <wp:anchor distT="0" distB="0" distL="114300" distR="114300" simplePos="0" relativeHeight="251658241" behindDoc="1" locked="0" layoutInCell="1" allowOverlap="1" wp14:anchorId="38AA2E2D" wp14:editId="77D01006">
            <wp:simplePos x="0" y="0"/>
            <wp:positionH relativeFrom="column">
              <wp:posOffset>6438900</wp:posOffset>
            </wp:positionH>
            <wp:positionV relativeFrom="page">
              <wp:posOffset>495300</wp:posOffset>
            </wp:positionV>
            <wp:extent cx="2848361" cy="1537101"/>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7953" t="9280" r="6586" b="8617"/>
                    <a:stretch>
                      <a:fillRect/>
                    </a:stretch>
                  </pic:blipFill>
                  <pic:spPr bwMode="auto">
                    <a:xfrm>
                      <a:off x="0" y="0"/>
                      <a:ext cx="2864941" cy="1546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B59">
        <w:rPr>
          <w:noProof/>
        </w:rPr>
        <w:drawing>
          <wp:inline distT="0" distB="0" distL="0" distR="0" wp14:anchorId="7BCA0B0A" wp14:editId="0403A5D4">
            <wp:extent cx="4362450" cy="654147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368125" cy="6549984"/>
                    </a:xfrm>
                    <a:prstGeom prst="rect">
                      <a:avLst/>
                    </a:prstGeom>
                    <a:noFill/>
                    <a:ln>
                      <a:noFill/>
                    </a:ln>
                  </pic:spPr>
                </pic:pic>
              </a:graphicData>
            </a:graphic>
          </wp:inline>
        </w:drawing>
      </w:r>
      <w:r w:rsidR="0138CB4C">
        <w:rPr>
          <w:noProof/>
        </w:rPr>
        <w:drawing>
          <wp:inline distT="0" distB="0" distL="0" distR="0" wp14:anchorId="4A439950" wp14:editId="1AFD5C02">
            <wp:extent cx="3200390" cy="2188845"/>
            <wp:effectExtent l="0" t="0" r="0" b="0"/>
            <wp:docPr id="7217687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1768742" name="Pictur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390" cy="2188845"/>
                    </a:xfrm>
                    <a:prstGeom prst="rect">
                      <a:avLst/>
                    </a:prstGeom>
                    <a:noFill/>
                    <a:ln>
                      <a:noFill/>
                    </a:ln>
                    <a:effectLst/>
                  </pic:spPr>
                </pic:pic>
              </a:graphicData>
            </a:graphic>
          </wp:inline>
        </w:drawing>
      </w:r>
      <w:r w:rsidR="00785DFD" w:rsidRPr="00785DFD">
        <w:rPr>
          <w:noProof/>
        </w:rPr>
        <w:t xml:space="preserve"> </w:t>
      </w:r>
    </w:p>
    <w:p w14:paraId="1D7B96DA" w14:textId="58AED0B5" w:rsidR="00AD42E2" w:rsidRPr="00AD42E2" w:rsidRDefault="00AD42E2" w:rsidP="00AD42E2">
      <w:pPr>
        <w:rPr>
          <w:bCs/>
          <w:noProof/>
          <w:color w:val="002060"/>
          <w:sz w:val="28"/>
          <w:szCs w:val="28"/>
        </w:rPr>
      </w:pPr>
      <w:r>
        <w:rPr>
          <w:noProof/>
          <w:color w:val="002060"/>
          <w:sz w:val="28"/>
          <w:szCs w:val="28"/>
        </w:rPr>
        <w:lastRenderedPageBreak/>
        <w:t>At</w:t>
      </w:r>
      <w:r w:rsidR="002D47ED" w:rsidRPr="238DB732">
        <w:rPr>
          <w:noProof/>
          <w:color w:val="002060"/>
          <w:sz w:val="28"/>
          <w:szCs w:val="28"/>
        </w:rPr>
        <w:t xml:space="preserve"> </w:t>
      </w:r>
      <w:r w:rsidRPr="00AD42E2">
        <w:rPr>
          <w:bCs/>
          <w:noProof/>
          <w:color w:val="002060"/>
          <w:sz w:val="28"/>
          <w:szCs w:val="28"/>
        </w:rPr>
        <w:t>LTHT</w:t>
      </w:r>
      <w:r>
        <w:rPr>
          <w:bCs/>
          <w:noProof/>
          <w:color w:val="002060"/>
          <w:sz w:val="28"/>
          <w:szCs w:val="28"/>
        </w:rPr>
        <w:t xml:space="preserve">, we have committed that </w:t>
      </w:r>
      <w:r w:rsidRPr="00AD42E2">
        <w:rPr>
          <w:b/>
          <w:noProof/>
          <w:color w:val="002060"/>
          <w:sz w:val="28"/>
          <w:szCs w:val="28"/>
        </w:rPr>
        <w:t>“We are inclusive and champion diversity”</w:t>
      </w:r>
      <w:r w:rsidRPr="00AD42E2">
        <w:rPr>
          <w:bCs/>
          <w:noProof/>
          <w:color w:val="002060"/>
          <w:sz w:val="28"/>
          <w:szCs w:val="28"/>
        </w:rPr>
        <w:t xml:space="preserve"> </w:t>
      </w:r>
      <w:r>
        <w:rPr>
          <w:bCs/>
          <w:noProof/>
          <w:color w:val="002060"/>
          <w:sz w:val="28"/>
          <w:szCs w:val="28"/>
        </w:rPr>
        <w:t xml:space="preserve">, as one of our </w:t>
      </w:r>
      <w:r w:rsidRPr="00AD42E2">
        <w:rPr>
          <w:b/>
          <w:noProof/>
          <w:color w:val="002060"/>
          <w:sz w:val="28"/>
          <w:szCs w:val="28"/>
        </w:rPr>
        <w:t>People Priorities</w:t>
      </w:r>
      <w:r>
        <w:rPr>
          <w:bCs/>
          <w:noProof/>
          <w:color w:val="002060"/>
          <w:sz w:val="28"/>
          <w:szCs w:val="28"/>
        </w:rPr>
        <w:t xml:space="preserve">. </w:t>
      </w:r>
    </w:p>
    <w:p w14:paraId="77E2C36D" w14:textId="140F1DB8" w:rsidR="004455C9" w:rsidRPr="004455C9" w:rsidRDefault="004455C9" w:rsidP="004455C9">
      <w:pPr>
        <w:rPr>
          <w:noProof/>
          <w:color w:val="002060"/>
          <w:sz w:val="28"/>
          <w:szCs w:val="28"/>
        </w:rPr>
      </w:pPr>
      <w:r w:rsidRPr="238DB732">
        <w:rPr>
          <w:noProof/>
          <w:color w:val="002060"/>
          <w:sz w:val="28"/>
          <w:szCs w:val="28"/>
        </w:rPr>
        <w:t>We are progressing our ambition to be fully inclusive u</w:t>
      </w:r>
      <w:r w:rsidR="00AD42E2">
        <w:rPr>
          <w:noProof/>
          <w:color w:val="002060"/>
          <w:sz w:val="28"/>
          <w:szCs w:val="28"/>
        </w:rPr>
        <w:t>sing</w:t>
      </w:r>
      <w:r w:rsidRPr="238DB732">
        <w:rPr>
          <w:noProof/>
          <w:color w:val="002060"/>
          <w:sz w:val="28"/>
          <w:szCs w:val="28"/>
        </w:rPr>
        <w:t xml:space="preserve"> the NHSE EDI Improvement plan 6 high impact actions and continuing t</w:t>
      </w:r>
      <w:r w:rsidR="00AD42E2">
        <w:rPr>
          <w:noProof/>
          <w:color w:val="002060"/>
          <w:sz w:val="28"/>
          <w:szCs w:val="28"/>
        </w:rPr>
        <w:t>o</w:t>
      </w:r>
      <w:r w:rsidRPr="238DB732">
        <w:rPr>
          <w:noProof/>
          <w:color w:val="002060"/>
          <w:sz w:val="28"/>
          <w:szCs w:val="28"/>
        </w:rPr>
        <w:t xml:space="preserve"> embed  our </w:t>
      </w:r>
      <w:r w:rsidRPr="238DB732">
        <w:rPr>
          <w:b/>
          <w:bCs/>
          <w:noProof/>
          <w:color w:val="002060"/>
          <w:sz w:val="28"/>
          <w:szCs w:val="28"/>
        </w:rPr>
        <w:t>‘Three Strand Approach’</w:t>
      </w:r>
      <w:r w:rsidRPr="238DB732">
        <w:rPr>
          <w:noProof/>
          <w:color w:val="002060"/>
          <w:sz w:val="28"/>
          <w:szCs w:val="28"/>
        </w:rPr>
        <w:t xml:space="preserve"> to: </w:t>
      </w:r>
      <w:r w:rsidRPr="238DB732">
        <w:rPr>
          <w:b/>
          <w:bCs/>
          <w:noProof/>
          <w:color w:val="002060"/>
          <w:sz w:val="28"/>
          <w:szCs w:val="28"/>
        </w:rPr>
        <w:t>De bias our processes, Embed a culture of</w:t>
      </w:r>
      <w:r w:rsidR="022BD0AF" w:rsidRPr="238DB732">
        <w:rPr>
          <w:b/>
          <w:bCs/>
          <w:noProof/>
          <w:color w:val="002060"/>
          <w:sz w:val="28"/>
          <w:szCs w:val="28"/>
        </w:rPr>
        <w:t xml:space="preserve"> Conscious</w:t>
      </w:r>
      <w:r w:rsidRPr="238DB732">
        <w:rPr>
          <w:b/>
          <w:bCs/>
          <w:noProof/>
          <w:color w:val="002060"/>
          <w:sz w:val="28"/>
          <w:szCs w:val="28"/>
        </w:rPr>
        <w:t xml:space="preserve"> Inclusion </w:t>
      </w:r>
      <w:r w:rsidRPr="238DB732">
        <w:rPr>
          <w:noProof/>
          <w:color w:val="002060"/>
          <w:sz w:val="28"/>
          <w:szCs w:val="28"/>
        </w:rPr>
        <w:t xml:space="preserve">and </w:t>
      </w:r>
      <w:r w:rsidRPr="238DB732">
        <w:rPr>
          <w:b/>
          <w:bCs/>
          <w:noProof/>
          <w:color w:val="002060"/>
          <w:sz w:val="28"/>
          <w:szCs w:val="28"/>
        </w:rPr>
        <w:t>Take positive action</w:t>
      </w:r>
      <w:r w:rsidR="00AD42E2">
        <w:rPr>
          <w:b/>
          <w:bCs/>
          <w:noProof/>
          <w:color w:val="002060"/>
          <w:sz w:val="28"/>
          <w:szCs w:val="28"/>
        </w:rPr>
        <w:t>.</w:t>
      </w:r>
    </w:p>
    <w:p w14:paraId="7DD882EA" w14:textId="4EBC48E7" w:rsidR="004455C9" w:rsidRDefault="00710E8F" w:rsidP="002D47ED">
      <w:pPr>
        <w:rPr>
          <w:noProof/>
          <w:color w:val="002060"/>
          <w:sz w:val="28"/>
          <w:szCs w:val="28"/>
        </w:rPr>
      </w:pPr>
      <w:r w:rsidRPr="238DB732">
        <w:rPr>
          <w:noProof/>
          <w:color w:val="002060"/>
          <w:sz w:val="28"/>
          <w:szCs w:val="28"/>
        </w:rPr>
        <w:t>Our workforce information is measured and reported nationally each year through the Workforce Race Equality Standard</w:t>
      </w:r>
      <w:r w:rsidR="5D91E3CD" w:rsidRPr="238DB732">
        <w:rPr>
          <w:noProof/>
          <w:color w:val="002060"/>
          <w:sz w:val="28"/>
          <w:szCs w:val="28"/>
        </w:rPr>
        <w:t xml:space="preserve"> </w:t>
      </w:r>
      <w:r w:rsidRPr="238DB732">
        <w:rPr>
          <w:noProof/>
          <w:color w:val="002060"/>
          <w:sz w:val="28"/>
          <w:szCs w:val="28"/>
        </w:rPr>
        <w:t>(WRES), Workforce Disability Equality Standard (WDES), the Gender Pay Gap Report (GPG) and the NHS Staff Survey (NHSSS), as well as monitored locally across the city of Leeds and wider Yorkshire Region.</w:t>
      </w:r>
      <w:r w:rsidR="00300164" w:rsidRPr="238DB732">
        <w:rPr>
          <w:noProof/>
          <w:color w:val="002060"/>
          <w:sz w:val="28"/>
          <w:szCs w:val="28"/>
        </w:rPr>
        <w:t xml:space="preserve"> </w:t>
      </w:r>
      <w:r w:rsidR="004455C9" w:rsidRPr="238DB732">
        <w:rPr>
          <w:noProof/>
          <w:color w:val="002060"/>
          <w:sz w:val="28"/>
          <w:szCs w:val="28"/>
        </w:rPr>
        <w:t>This year we are also reporting on our Ethnicity Pay Gap (EPG). We are required to ensure this data is visible and publish this on the Trusts Internet  by 31</w:t>
      </w:r>
      <w:r w:rsidR="004455C9" w:rsidRPr="238DB732">
        <w:rPr>
          <w:noProof/>
          <w:color w:val="002060"/>
          <w:sz w:val="28"/>
          <w:szCs w:val="28"/>
          <w:vertAlign w:val="superscript"/>
        </w:rPr>
        <w:t>st</w:t>
      </w:r>
      <w:r w:rsidR="004455C9" w:rsidRPr="238DB732">
        <w:rPr>
          <w:noProof/>
          <w:color w:val="002060"/>
          <w:sz w:val="28"/>
          <w:szCs w:val="28"/>
        </w:rPr>
        <w:t xml:space="preserve"> October 2024. We are also required to publicise the actions we are taking to address what both this data and are staff are telling us. This document outlines the actions LTHT will take in 2024/2025 to build on successes and address areas needing improvement. These actions will respond to both the metrics we can see in our reported data, but also areas less easily measured based on intelligence shared through our Equality Staff </w:t>
      </w:r>
      <w:r w:rsidR="67F59A28" w:rsidRPr="238DB732">
        <w:rPr>
          <w:noProof/>
          <w:color w:val="002060"/>
          <w:sz w:val="28"/>
          <w:szCs w:val="28"/>
        </w:rPr>
        <w:t>N</w:t>
      </w:r>
      <w:r w:rsidR="004455C9" w:rsidRPr="238DB732">
        <w:rPr>
          <w:noProof/>
          <w:color w:val="002060"/>
          <w:sz w:val="28"/>
          <w:szCs w:val="28"/>
        </w:rPr>
        <w:t xml:space="preserve">etworks.  </w:t>
      </w:r>
    </w:p>
    <w:p w14:paraId="542D10A9" w14:textId="104B5B75" w:rsidR="004455C9" w:rsidRDefault="004455C9" w:rsidP="004455C9">
      <w:pPr>
        <w:rPr>
          <w:noProof/>
          <w:color w:val="002060"/>
          <w:sz w:val="28"/>
          <w:szCs w:val="28"/>
        </w:rPr>
      </w:pPr>
      <w:r w:rsidRPr="238DB732">
        <w:rPr>
          <w:noProof/>
          <w:color w:val="002060"/>
          <w:sz w:val="28"/>
          <w:szCs w:val="28"/>
        </w:rPr>
        <w:t>All actions are underpinned by the Equality Act 2010 and designed in collaboration with our five LTHT Equality Staff Networks (the Disabled Staff Network (DSN), Black, Minority Ethnic Staff Network (BME), Empower Leeds Women Network (ELW), Lesbian, Gay, Bisexual &amp; Trans+ Network (LGBT+) and Faith &amp; Belief Network</w:t>
      </w:r>
      <w:r w:rsidR="2C7C52E1" w:rsidRPr="238DB732">
        <w:rPr>
          <w:noProof/>
          <w:color w:val="002060"/>
          <w:sz w:val="28"/>
          <w:szCs w:val="28"/>
        </w:rPr>
        <w:t>)</w:t>
      </w:r>
      <w:r w:rsidRPr="238DB732">
        <w:rPr>
          <w:noProof/>
          <w:color w:val="002060"/>
          <w:sz w:val="28"/>
          <w:szCs w:val="28"/>
        </w:rPr>
        <w:t xml:space="preserve">.  </w:t>
      </w:r>
      <w:r w:rsidR="6F95212C" w:rsidRPr="238DB732">
        <w:rPr>
          <w:noProof/>
          <w:color w:val="002060"/>
          <w:sz w:val="28"/>
          <w:szCs w:val="28"/>
        </w:rPr>
        <w:t>Actions</w:t>
      </w:r>
      <w:r w:rsidRPr="238DB732">
        <w:rPr>
          <w:noProof/>
          <w:color w:val="002060"/>
          <w:sz w:val="28"/>
          <w:szCs w:val="28"/>
        </w:rPr>
        <w:t xml:space="preserve"> are then approved by the Trust Equality, Diversity &amp; Inclusion (EDI) Strategic Group, which reports to the Trust Board via the LTHT Workforce Committee. </w:t>
      </w:r>
    </w:p>
    <w:p w14:paraId="4705B2F4" w14:textId="4371BA8E" w:rsidR="002B6784" w:rsidRDefault="002B6784" w:rsidP="002B6784">
      <w:pPr>
        <w:rPr>
          <w:noProof/>
          <w:color w:val="002060"/>
          <w:sz w:val="28"/>
          <w:szCs w:val="28"/>
        </w:rPr>
      </w:pPr>
      <w:r w:rsidRPr="238DB732">
        <w:rPr>
          <w:noProof/>
          <w:color w:val="002060"/>
          <w:sz w:val="28"/>
          <w:szCs w:val="28"/>
        </w:rPr>
        <w:t xml:space="preserve">This plan embeds both our established “3 strand approach” and NHS Englands EDI Improvement </w:t>
      </w:r>
      <w:r w:rsidR="477B461D" w:rsidRPr="238DB732">
        <w:rPr>
          <w:noProof/>
          <w:color w:val="002060"/>
          <w:sz w:val="28"/>
          <w:szCs w:val="28"/>
        </w:rPr>
        <w:t>P</w:t>
      </w:r>
      <w:r w:rsidRPr="238DB732">
        <w:rPr>
          <w:noProof/>
          <w:color w:val="002060"/>
          <w:sz w:val="28"/>
          <w:szCs w:val="28"/>
        </w:rPr>
        <w:t>lan Hi</w:t>
      </w:r>
      <w:r w:rsidR="667E7063" w:rsidRPr="238DB732">
        <w:rPr>
          <w:noProof/>
          <w:color w:val="002060"/>
          <w:sz w:val="28"/>
          <w:szCs w:val="28"/>
        </w:rPr>
        <w:t>gh</w:t>
      </w:r>
      <w:r w:rsidRPr="238DB732">
        <w:rPr>
          <w:noProof/>
          <w:color w:val="002060"/>
          <w:sz w:val="28"/>
          <w:szCs w:val="28"/>
        </w:rPr>
        <w:t xml:space="preserve"> Impact Actions, which were first published in June 2023.  </w:t>
      </w:r>
      <w:hyperlink r:id="rId11" w:history="1">
        <w:r w:rsidRPr="238DB732">
          <w:rPr>
            <w:rStyle w:val="Hyperlink"/>
          </w:rPr>
          <w:t>NHS equality, diversity, and inclusion improvement plan (england.nhs.uk)</w:t>
        </w:r>
      </w:hyperlink>
    </w:p>
    <w:p w14:paraId="551F03EF" w14:textId="7D0EB525" w:rsidR="002B6784" w:rsidRDefault="002B6784" w:rsidP="002B6784">
      <w:pPr>
        <w:rPr>
          <w:noProof/>
          <w:color w:val="002060"/>
          <w:sz w:val="28"/>
          <w:szCs w:val="28"/>
        </w:rPr>
      </w:pPr>
      <w:r w:rsidRPr="238DB732">
        <w:rPr>
          <w:noProof/>
          <w:color w:val="002060"/>
          <w:sz w:val="28"/>
          <w:szCs w:val="28"/>
        </w:rPr>
        <w:t xml:space="preserve">Our latest </w:t>
      </w:r>
      <w:r w:rsidR="000E0CA3" w:rsidRPr="238DB732">
        <w:rPr>
          <w:noProof/>
          <w:color w:val="002060"/>
          <w:sz w:val="28"/>
          <w:szCs w:val="28"/>
        </w:rPr>
        <w:t>reported data shows</w:t>
      </w:r>
      <w:r w:rsidRPr="238DB732">
        <w:rPr>
          <w:noProof/>
          <w:color w:val="002060"/>
          <w:sz w:val="28"/>
          <w:szCs w:val="28"/>
        </w:rPr>
        <w:t xml:space="preserve"> that </w:t>
      </w:r>
      <w:r w:rsidR="000E0CA3" w:rsidRPr="238DB732">
        <w:rPr>
          <w:noProof/>
          <w:color w:val="002060"/>
          <w:sz w:val="28"/>
          <w:szCs w:val="28"/>
        </w:rPr>
        <w:t xml:space="preserve">whilst </w:t>
      </w:r>
      <w:r w:rsidRPr="238DB732">
        <w:rPr>
          <w:noProof/>
          <w:color w:val="002060"/>
          <w:sz w:val="28"/>
          <w:szCs w:val="28"/>
        </w:rPr>
        <w:t xml:space="preserve">LTHT has </w:t>
      </w:r>
      <w:r w:rsidR="000E0CA3" w:rsidRPr="238DB732">
        <w:rPr>
          <w:noProof/>
          <w:color w:val="002060"/>
          <w:sz w:val="28"/>
          <w:szCs w:val="28"/>
        </w:rPr>
        <w:t xml:space="preserve">made </w:t>
      </w:r>
      <w:r w:rsidRPr="238DB732">
        <w:rPr>
          <w:noProof/>
          <w:color w:val="002060"/>
          <w:sz w:val="28"/>
          <w:szCs w:val="28"/>
        </w:rPr>
        <w:t>improvements in</w:t>
      </w:r>
      <w:r w:rsidR="000E0CA3" w:rsidRPr="238DB732">
        <w:rPr>
          <w:noProof/>
          <w:color w:val="002060"/>
          <w:sz w:val="28"/>
          <w:szCs w:val="28"/>
        </w:rPr>
        <w:t xml:space="preserve"> some </w:t>
      </w:r>
      <w:r w:rsidRPr="238DB732">
        <w:rPr>
          <w:noProof/>
          <w:color w:val="002060"/>
          <w:sz w:val="28"/>
          <w:szCs w:val="28"/>
        </w:rPr>
        <w:t xml:space="preserve">areas of our workforce equality measures,  there are still </w:t>
      </w:r>
      <w:r w:rsidR="000E0CA3" w:rsidRPr="238DB732">
        <w:rPr>
          <w:noProof/>
          <w:color w:val="002060"/>
          <w:sz w:val="28"/>
          <w:szCs w:val="28"/>
        </w:rPr>
        <w:t xml:space="preserve">many </w:t>
      </w:r>
      <w:r w:rsidRPr="238DB732">
        <w:rPr>
          <w:noProof/>
          <w:color w:val="002060"/>
          <w:sz w:val="28"/>
          <w:szCs w:val="28"/>
        </w:rPr>
        <w:t>improvements to be made</w:t>
      </w:r>
      <w:r w:rsidR="5E7B826C" w:rsidRPr="238DB732">
        <w:rPr>
          <w:noProof/>
          <w:color w:val="002060"/>
          <w:sz w:val="28"/>
          <w:szCs w:val="28"/>
        </w:rPr>
        <w:t>. T</w:t>
      </w:r>
      <w:r w:rsidR="000E0CA3" w:rsidRPr="238DB732">
        <w:rPr>
          <w:noProof/>
          <w:color w:val="002060"/>
          <w:sz w:val="28"/>
          <w:szCs w:val="28"/>
        </w:rPr>
        <w:t>his action plan identifies the</w:t>
      </w:r>
      <w:r w:rsidRPr="238DB732">
        <w:rPr>
          <w:noProof/>
          <w:color w:val="002060"/>
          <w:sz w:val="28"/>
          <w:szCs w:val="28"/>
        </w:rPr>
        <w:t xml:space="preserve"> opportunities where LTHT can focus measures to </w:t>
      </w:r>
      <w:r w:rsidR="000E0CA3" w:rsidRPr="238DB732">
        <w:rPr>
          <w:noProof/>
          <w:color w:val="002060"/>
          <w:sz w:val="28"/>
          <w:szCs w:val="28"/>
        </w:rPr>
        <w:t>make impact.</w:t>
      </w:r>
      <w:r w:rsidRPr="238DB732">
        <w:rPr>
          <w:noProof/>
          <w:color w:val="002060"/>
          <w:sz w:val="28"/>
          <w:szCs w:val="28"/>
        </w:rPr>
        <w:t xml:space="preserve"> </w:t>
      </w:r>
    </w:p>
    <w:p w14:paraId="3012E0BA" w14:textId="77777777" w:rsidR="002B6784" w:rsidRDefault="002B6784" w:rsidP="0096205F">
      <w:pPr>
        <w:rPr>
          <w:b/>
          <w:bCs/>
          <w:noProof/>
          <w:color w:val="002060"/>
          <w:sz w:val="28"/>
          <w:szCs w:val="28"/>
        </w:rPr>
      </w:pPr>
    </w:p>
    <w:p w14:paraId="1A70E363" w14:textId="77777777" w:rsidR="004D641B" w:rsidRDefault="004D641B" w:rsidP="0096205F">
      <w:pPr>
        <w:rPr>
          <w:b/>
          <w:bCs/>
          <w:noProof/>
          <w:color w:val="002060"/>
          <w:sz w:val="28"/>
          <w:szCs w:val="28"/>
        </w:rPr>
      </w:pPr>
    </w:p>
    <w:p w14:paraId="5DA5586E" w14:textId="77777777" w:rsidR="00AD42E2" w:rsidRDefault="00AD42E2" w:rsidP="0096205F">
      <w:pPr>
        <w:rPr>
          <w:b/>
          <w:bCs/>
          <w:noProof/>
          <w:color w:val="002060"/>
          <w:sz w:val="28"/>
          <w:szCs w:val="28"/>
        </w:rPr>
      </w:pPr>
    </w:p>
    <w:p w14:paraId="132F8123" w14:textId="77777777" w:rsidR="00AD42E2" w:rsidRDefault="00AD42E2" w:rsidP="0096205F">
      <w:pPr>
        <w:rPr>
          <w:b/>
          <w:bCs/>
          <w:noProof/>
          <w:color w:val="002060"/>
          <w:sz w:val="28"/>
          <w:szCs w:val="28"/>
        </w:rPr>
      </w:pPr>
    </w:p>
    <w:p w14:paraId="720B1FC8" w14:textId="21E6D8AB" w:rsidR="0096205F" w:rsidRPr="003F1067" w:rsidRDefault="0096205F" w:rsidP="0096205F">
      <w:pPr>
        <w:rPr>
          <w:b/>
          <w:bCs/>
          <w:noProof/>
          <w:color w:val="002060"/>
          <w:sz w:val="28"/>
          <w:szCs w:val="28"/>
        </w:rPr>
      </w:pPr>
      <w:r w:rsidRPr="003F1067">
        <w:rPr>
          <w:b/>
          <w:bCs/>
          <w:noProof/>
          <w:color w:val="002060"/>
          <w:sz w:val="28"/>
          <w:szCs w:val="28"/>
        </w:rPr>
        <w:lastRenderedPageBreak/>
        <w:t>202</w:t>
      </w:r>
      <w:r w:rsidR="00D242A5">
        <w:rPr>
          <w:b/>
          <w:bCs/>
          <w:noProof/>
          <w:color w:val="002060"/>
          <w:sz w:val="28"/>
          <w:szCs w:val="28"/>
        </w:rPr>
        <w:t>4</w:t>
      </w:r>
      <w:r w:rsidRPr="003F1067">
        <w:rPr>
          <w:b/>
          <w:bCs/>
          <w:noProof/>
          <w:color w:val="002060"/>
          <w:sz w:val="28"/>
          <w:szCs w:val="28"/>
        </w:rPr>
        <w:t>/202</w:t>
      </w:r>
      <w:r w:rsidR="00D242A5">
        <w:rPr>
          <w:b/>
          <w:bCs/>
          <w:noProof/>
          <w:color w:val="002060"/>
          <w:sz w:val="28"/>
          <w:szCs w:val="28"/>
        </w:rPr>
        <w:t>5</w:t>
      </w:r>
      <w:r w:rsidRPr="003F1067">
        <w:rPr>
          <w:b/>
          <w:bCs/>
          <w:noProof/>
          <w:color w:val="002060"/>
          <w:sz w:val="28"/>
          <w:szCs w:val="28"/>
        </w:rPr>
        <w:t xml:space="preserve"> </w:t>
      </w:r>
      <w:r w:rsidR="00E77840">
        <w:rPr>
          <w:b/>
          <w:bCs/>
          <w:noProof/>
          <w:color w:val="002060"/>
          <w:sz w:val="28"/>
          <w:szCs w:val="28"/>
        </w:rPr>
        <w:t xml:space="preserve">LTHT </w:t>
      </w:r>
      <w:r w:rsidRPr="003F1067">
        <w:rPr>
          <w:b/>
          <w:bCs/>
          <w:noProof/>
          <w:color w:val="002060"/>
          <w:sz w:val="28"/>
          <w:szCs w:val="28"/>
        </w:rPr>
        <w:t>Key Equality Priorities;</w:t>
      </w:r>
    </w:p>
    <w:p w14:paraId="367F9B43" w14:textId="6B26283D" w:rsidR="00D17B9C" w:rsidRPr="00D231FD" w:rsidRDefault="00D231FD" w:rsidP="00D231FD">
      <w:pPr>
        <w:rPr>
          <w:noProof/>
          <w:color w:val="002060"/>
          <w:sz w:val="28"/>
          <w:szCs w:val="28"/>
        </w:rPr>
      </w:pPr>
      <w:r w:rsidRPr="238DB732">
        <w:rPr>
          <w:noProof/>
          <w:color w:val="002060"/>
          <w:sz w:val="28"/>
          <w:szCs w:val="28"/>
        </w:rPr>
        <w:t xml:space="preserve">Over the next </w:t>
      </w:r>
      <w:r w:rsidR="00AD42E2">
        <w:rPr>
          <w:noProof/>
          <w:color w:val="002060"/>
          <w:sz w:val="28"/>
          <w:szCs w:val="28"/>
        </w:rPr>
        <w:t>year</w:t>
      </w:r>
      <w:r w:rsidRPr="238DB732">
        <w:rPr>
          <w:noProof/>
          <w:color w:val="002060"/>
          <w:sz w:val="28"/>
          <w:szCs w:val="28"/>
        </w:rPr>
        <w:t>, we want to c</w:t>
      </w:r>
      <w:r w:rsidR="00D17B9C" w:rsidRPr="238DB732">
        <w:rPr>
          <w:noProof/>
          <w:color w:val="002060"/>
          <w:sz w:val="28"/>
          <w:szCs w:val="28"/>
        </w:rPr>
        <w:t xml:space="preserve">ontinue sharing and developing measures </w:t>
      </w:r>
      <w:r w:rsidR="00890C40" w:rsidRPr="238DB732">
        <w:rPr>
          <w:noProof/>
          <w:color w:val="002060"/>
          <w:sz w:val="28"/>
          <w:szCs w:val="28"/>
        </w:rPr>
        <w:t xml:space="preserve">which </w:t>
      </w:r>
      <w:r w:rsidR="007220E1" w:rsidRPr="238DB732">
        <w:rPr>
          <w:noProof/>
          <w:color w:val="002060"/>
          <w:sz w:val="28"/>
          <w:szCs w:val="28"/>
        </w:rPr>
        <w:t>build the LTHT</w:t>
      </w:r>
      <w:r w:rsidR="00D17B9C" w:rsidRPr="238DB732">
        <w:rPr>
          <w:noProof/>
          <w:color w:val="002060"/>
          <w:sz w:val="28"/>
          <w:szCs w:val="28"/>
        </w:rPr>
        <w:t xml:space="preserve"> culture of </w:t>
      </w:r>
      <w:r w:rsidR="23DF969C" w:rsidRPr="238DB732">
        <w:rPr>
          <w:noProof/>
          <w:color w:val="002060"/>
          <w:sz w:val="28"/>
          <w:szCs w:val="28"/>
        </w:rPr>
        <w:t xml:space="preserve">Conscious </w:t>
      </w:r>
      <w:r w:rsidR="00D17B9C" w:rsidRPr="238DB732">
        <w:rPr>
          <w:noProof/>
          <w:color w:val="002060"/>
          <w:sz w:val="28"/>
          <w:szCs w:val="28"/>
        </w:rPr>
        <w:t xml:space="preserve">Inclusion; where staff feel they belong, are empowered to </w:t>
      </w:r>
      <w:r w:rsidR="007220E1" w:rsidRPr="238DB732">
        <w:rPr>
          <w:noProof/>
          <w:color w:val="002060"/>
          <w:sz w:val="28"/>
          <w:szCs w:val="28"/>
        </w:rPr>
        <w:t>use their</w:t>
      </w:r>
      <w:r w:rsidR="00D17B9C" w:rsidRPr="238DB732">
        <w:rPr>
          <w:noProof/>
          <w:color w:val="002060"/>
          <w:sz w:val="28"/>
          <w:szCs w:val="28"/>
        </w:rPr>
        <w:t xml:space="preserve"> voice, share their experiences and feel safe to raise concerns and challenge poor workplace behaviours</w:t>
      </w:r>
      <w:r w:rsidR="007220E1" w:rsidRPr="238DB732">
        <w:rPr>
          <w:noProof/>
          <w:color w:val="002060"/>
          <w:sz w:val="28"/>
          <w:szCs w:val="28"/>
        </w:rPr>
        <w:t xml:space="preserve"> in the knowledge they will be listened to.</w:t>
      </w:r>
      <w:r w:rsidRPr="238DB732">
        <w:rPr>
          <w:noProof/>
          <w:color w:val="002060"/>
          <w:sz w:val="28"/>
          <w:szCs w:val="28"/>
        </w:rPr>
        <w:t xml:space="preserve"> To enable this we will prioritise the actions below:</w:t>
      </w:r>
    </w:p>
    <w:p w14:paraId="6E090C29" w14:textId="0B4EC434" w:rsidR="00411B89" w:rsidRPr="009A4FB3" w:rsidRDefault="00411B89" w:rsidP="009A4FB3">
      <w:pPr>
        <w:pStyle w:val="ListParagraph"/>
        <w:numPr>
          <w:ilvl w:val="0"/>
          <w:numId w:val="13"/>
        </w:numPr>
        <w:rPr>
          <w:noProof/>
          <w:color w:val="002060"/>
          <w:sz w:val="28"/>
          <w:szCs w:val="28"/>
        </w:rPr>
      </w:pPr>
      <w:r w:rsidRPr="009A4FB3">
        <w:rPr>
          <w:noProof/>
          <w:color w:val="002060"/>
          <w:sz w:val="28"/>
          <w:szCs w:val="28"/>
        </w:rPr>
        <w:t>Embed the Inclusive Recruitment Practices, underpinned by the LTHT Recruitment and Selection Policy and Inclusive Recruitment Training packages</w:t>
      </w:r>
      <w:r w:rsidR="009A4FB3" w:rsidRPr="009A4FB3">
        <w:rPr>
          <w:noProof/>
          <w:color w:val="002060"/>
          <w:sz w:val="28"/>
          <w:szCs w:val="28"/>
        </w:rPr>
        <w:t>.</w:t>
      </w:r>
    </w:p>
    <w:p w14:paraId="062FBFD9" w14:textId="28E53A18" w:rsidR="00411B89" w:rsidRPr="009A4FB3" w:rsidRDefault="00411B89" w:rsidP="009A4FB3">
      <w:pPr>
        <w:pStyle w:val="ListParagraph"/>
        <w:numPr>
          <w:ilvl w:val="0"/>
          <w:numId w:val="13"/>
        </w:numPr>
        <w:rPr>
          <w:noProof/>
          <w:color w:val="1F3864" w:themeColor="accent1" w:themeShade="80"/>
          <w:sz w:val="28"/>
          <w:szCs w:val="28"/>
        </w:rPr>
      </w:pPr>
      <w:r w:rsidRPr="009A4FB3">
        <w:rPr>
          <w:noProof/>
          <w:color w:val="1F3864" w:themeColor="accent1" w:themeShade="80"/>
          <w:sz w:val="28"/>
          <w:szCs w:val="28"/>
        </w:rPr>
        <w:t xml:space="preserve">Progress the use of </w:t>
      </w:r>
      <w:r w:rsidRPr="00064276">
        <w:rPr>
          <w:noProof/>
          <w:color w:val="1F3864" w:themeColor="accent1" w:themeShade="80"/>
          <w:sz w:val="28"/>
          <w:szCs w:val="28"/>
        </w:rPr>
        <w:t>Equality</w:t>
      </w:r>
      <w:r w:rsidR="009A4FB3">
        <w:rPr>
          <w:noProof/>
          <w:color w:val="1F3864" w:themeColor="accent1" w:themeShade="80"/>
          <w:sz w:val="28"/>
          <w:szCs w:val="28"/>
        </w:rPr>
        <w:t xml:space="preserve"> </w:t>
      </w:r>
      <w:r w:rsidRPr="009A4FB3">
        <w:rPr>
          <w:noProof/>
          <w:color w:val="1F3864" w:themeColor="accent1" w:themeShade="80"/>
          <w:sz w:val="28"/>
          <w:szCs w:val="28"/>
        </w:rPr>
        <w:t xml:space="preserve">Impact Assessments as </w:t>
      </w:r>
      <w:r w:rsidR="00AC6B30" w:rsidRPr="009A4FB3">
        <w:rPr>
          <w:noProof/>
          <w:color w:val="1F3864" w:themeColor="accent1" w:themeShade="80"/>
          <w:sz w:val="28"/>
          <w:szCs w:val="28"/>
        </w:rPr>
        <w:t>‘</w:t>
      </w:r>
      <w:r w:rsidRPr="009A4FB3">
        <w:rPr>
          <w:noProof/>
          <w:color w:val="1F3864" w:themeColor="accent1" w:themeShade="80"/>
          <w:sz w:val="28"/>
          <w:szCs w:val="28"/>
        </w:rPr>
        <w:t>Business as Usual</w:t>
      </w:r>
      <w:r w:rsidR="00AC6B30" w:rsidRPr="009A4FB3">
        <w:rPr>
          <w:noProof/>
          <w:color w:val="1F3864" w:themeColor="accent1" w:themeShade="80"/>
          <w:sz w:val="28"/>
          <w:szCs w:val="28"/>
        </w:rPr>
        <w:t>’</w:t>
      </w:r>
      <w:r w:rsidRPr="009A4FB3">
        <w:rPr>
          <w:noProof/>
          <w:color w:val="1F3864" w:themeColor="accent1" w:themeShade="80"/>
          <w:sz w:val="28"/>
          <w:szCs w:val="28"/>
        </w:rPr>
        <w:t xml:space="preserve"> practice when individuals, teams and Trust Board are</w:t>
      </w:r>
      <w:r w:rsidR="00064276">
        <w:rPr>
          <w:noProof/>
          <w:color w:val="1F3864" w:themeColor="accent1" w:themeShade="80"/>
          <w:sz w:val="28"/>
          <w:szCs w:val="28"/>
        </w:rPr>
        <w:t xml:space="preserve"> developing and reviewing </w:t>
      </w:r>
      <w:r w:rsidR="00656251">
        <w:rPr>
          <w:noProof/>
          <w:color w:val="1F3864" w:themeColor="accent1" w:themeShade="80"/>
          <w:sz w:val="28"/>
          <w:szCs w:val="28"/>
        </w:rPr>
        <w:t xml:space="preserve">plans, </w:t>
      </w:r>
      <w:r w:rsidR="00064276">
        <w:rPr>
          <w:noProof/>
          <w:color w:val="1F3864" w:themeColor="accent1" w:themeShade="80"/>
          <w:sz w:val="28"/>
          <w:szCs w:val="28"/>
        </w:rPr>
        <w:t>policies and procedure</w:t>
      </w:r>
      <w:r w:rsidR="00656251">
        <w:rPr>
          <w:noProof/>
          <w:color w:val="1F3864" w:themeColor="accent1" w:themeShade="80"/>
          <w:sz w:val="28"/>
          <w:szCs w:val="28"/>
        </w:rPr>
        <w:t xml:space="preserve">s, introducing measures and making key decisions. </w:t>
      </w:r>
      <w:r w:rsidR="00B050AF" w:rsidRPr="009A4FB3">
        <w:rPr>
          <w:noProof/>
          <w:color w:val="1F3864" w:themeColor="accent1" w:themeShade="80"/>
          <w:sz w:val="28"/>
          <w:szCs w:val="28"/>
        </w:rPr>
        <w:t xml:space="preserve">  </w:t>
      </w:r>
    </w:p>
    <w:p w14:paraId="3B51B3F7" w14:textId="25D64C10" w:rsidR="00411B89" w:rsidRPr="009A4FB3" w:rsidRDefault="00E41107" w:rsidP="009A4FB3">
      <w:pPr>
        <w:pStyle w:val="ListParagraph"/>
        <w:numPr>
          <w:ilvl w:val="0"/>
          <w:numId w:val="13"/>
        </w:numPr>
        <w:rPr>
          <w:noProof/>
          <w:color w:val="002060"/>
          <w:sz w:val="28"/>
          <w:szCs w:val="28"/>
        </w:rPr>
      </w:pPr>
      <w:r>
        <w:rPr>
          <w:noProof/>
          <w:color w:val="002060"/>
          <w:sz w:val="28"/>
          <w:szCs w:val="28"/>
        </w:rPr>
        <w:t>Design standard</w:t>
      </w:r>
      <w:r w:rsidR="00411B89" w:rsidRPr="009A4FB3">
        <w:rPr>
          <w:noProof/>
          <w:color w:val="002060"/>
          <w:sz w:val="28"/>
          <w:szCs w:val="28"/>
        </w:rPr>
        <w:t xml:space="preserve"> metrics </w:t>
      </w:r>
      <w:r>
        <w:rPr>
          <w:noProof/>
          <w:color w:val="002060"/>
          <w:sz w:val="28"/>
          <w:szCs w:val="28"/>
        </w:rPr>
        <w:t>which enable</w:t>
      </w:r>
      <w:r w:rsidR="00411B89" w:rsidRPr="009A4FB3">
        <w:rPr>
          <w:noProof/>
          <w:color w:val="002060"/>
          <w:sz w:val="28"/>
          <w:szCs w:val="28"/>
        </w:rPr>
        <w:t xml:space="preserve"> the health inequalities of our workforce </w:t>
      </w:r>
      <w:r>
        <w:rPr>
          <w:noProof/>
          <w:color w:val="002060"/>
          <w:sz w:val="28"/>
          <w:szCs w:val="28"/>
        </w:rPr>
        <w:t>to be</w:t>
      </w:r>
      <w:r w:rsidR="00411B89" w:rsidRPr="009A4FB3">
        <w:rPr>
          <w:noProof/>
          <w:color w:val="002060"/>
          <w:sz w:val="28"/>
          <w:szCs w:val="28"/>
        </w:rPr>
        <w:t xml:space="preserve"> articulated and where necessary actions to address implemented.</w:t>
      </w:r>
    </w:p>
    <w:p w14:paraId="2D940FAD" w14:textId="04BF309F" w:rsidR="005B1A47" w:rsidRPr="009A4FB3" w:rsidRDefault="005B1A47" w:rsidP="009A4FB3">
      <w:pPr>
        <w:pStyle w:val="ListParagraph"/>
        <w:numPr>
          <w:ilvl w:val="0"/>
          <w:numId w:val="13"/>
        </w:numPr>
        <w:rPr>
          <w:noProof/>
          <w:color w:val="002060"/>
          <w:sz w:val="28"/>
          <w:szCs w:val="28"/>
        </w:rPr>
      </w:pPr>
      <w:r w:rsidRPr="009A4FB3">
        <w:rPr>
          <w:noProof/>
          <w:color w:val="002060"/>
          <w:sz w:val="28"/>
          <w:szCs w:val="28"/>
        </w:rPr>
        <w:t xml:space="preserve">Improve the quality of our workforce data captured through </w:t>
      </w:r>
      <w:r w:rsidR="00D231FD" w:rsidRPr="009A4FB3">
        <w:rPr>
          <w:noProof/>
          <w:color w:val="002060"/>
          <w:sz w:val="28"/>
          <w:szCs w:val="28"/>
        </w:rPr>
        <w:t>ESR (</w:t>
      </w:r>
      <w:r w:rsidRPr="009A4FB3">
        <w:rPr>
          <w:noProof/>
          <w:color w:val="002060"/>
          <w:sz w:val="28"/>
          <w:szCs w:val="28"/>
        </w:rPr>
        <w:t>electronic staff record</w:t>
      </w:r>
      <w:r w:rsidR="00D231FD" w:rsidRPr="009A4FB3">
        <w:rPr>
          <w:noProof/>
          <w:color w:val="002060"/>
          <w:sz w:val="28"/>
          <w:szCs w:val="28"/>
        </w:rPr>
        <w:t>)</w:t>
      </w:r>
      <w:r w:rsidR="00656251">
        <w:rPr>
          <w:noProof/>
          <w:color w:val="002060"/>
          <w:sz w:val="28"/>
          <w:szCs w:val="28"/>
        </w:rPr>
        <w:t xml:space="preserve"> across all protected characteristics</w:t>
      </w:r>
      <w:r w:rsidRPr="009A4FB3">
        <w:rPr>
          <w:noProof/>
          <w:color w:val="002060"/>
          <w:sz w:val="28"/>
          <w:szCs w:val="28"/>
        </w:rPr>
        <w:t>.</w:t>
      </w:r>
    </w:p>
    <w:p w14:paraId="72BF6084" w14:textId="77777777" w:rsidR="00606AC5" w:rsidRPr="009A4FB3" w:rsidRDefault="00606AC5" w:rsidP="00606AC5">
      <w:pPr>
        <w:pStyle w:val="ListParagraph"/>
        <w:numPr>
          <w:ilvl w:val="0"/>
          <w:numId w:val="13"/>
        </w:numPr>
        <w:rPr>
          <w:noProof/>
          <w:color w:val="002060"/>
          <w:sz w:val="28"/>
          <w:szCs w:val="28"/>
        </w:rPr>
      </w:pPr>
      <w:r>
        <w:rPr>
          <w:noProof/>
          <w:color w:val="002060"/>
          <w:sz w:val="28"/>
          <w:szCs w:val="28"/>
        </w:rPr>
        <w:t>Build on our allyship model, so all staff at LTHT feel empowered to call out behaviours which are not inclusive nor reflect the Leeds Way and are staff are equipped and confident to take real time action to address.</w:t>
      </w:r>
    </w:p>
    <w:p w14:paraId="5EE5F0B9" w14:textId="5522C3AF" w:rsidR="00475669" w:rsidRPr="009A4FB3" w:rsidRDefault="00475669" w:rsidP="009A4FB3">
      <w:pPr>
        <w:pStyle w:val="ListParagraph"/>
        <w:numPr>
          <w:ilvl w:val="0"/>
          <w:numId w:val="13"/>
        </w:numPr>
        <w:rPr>
          <w:noProof/>
          <w:color w:val="002060"/>
          <w:sz w:val="28"/>
          <w:szCs w:val="28"/>
        </w:rPr>
      </w:pPr>
      <w:r w:rsidRPr="009A4FB3">
        <w:rPr>
          <w:noProof/>
          <w:color w:val="002060"/>
          <w:sz w:val="28"/>
          <w:szCs w:val="28"/>
        </w:rPr>
        <w:t>Build the capability of our managers to confidently discuss and address areas supporting</w:t>
      </w:r>
      <w:r w:rsidR="660CE80E" w:rsidRPr="009A4FB3">
        <w:rPr>
          <w:noProof/>
          <w:color w:val="002060"/>
          <w:sz w:val="28"/>
          <w:szCs w:val="28"/>
        </w:rPr>
        <w:t xml:space="preserve"> conscious</w:t>
      </w:r>
      <w:r w:rsidRPr="009A4FB3">
        <w:rPr>
          <w:noProof/>
          <w:color w:val="002060"/>
          <w:sz w:val="28"/>
          <w:szCs w:val="28"/>
        </w:rPr>
        <w:t xml:space="preserve"> inclusion with their teams.</w:t>
      </w:r>
    </w:p>
    <w:p w14:paraId="00E5256B" w14:textId="0152B69D" w:rsidR="00475669" w:rsidRPr="009A4FB3" w:rsidRDefault="00475669" w:rsidP="009A4FB3">
      <w:pPr>
        <w:pStyle w:val="ListParagraph"/>
        <w:numPr>
          <w:ilvl w:val="0"/>
          <w:numId w:val="13"/>
        </w:numPr>
        <w:rPr>
          <w:noProof/>
          <w:color w:val="002060"/>
          <w:sz w:val="28"/>
          <w:szCs w:val="28"/>
        </w:rPr>
      </w:pPr>
      <w:r w:rsidRPr="009A4FB3">
        <w:rPr>
          <w:noProof/>
          <w:color w:val="002060"/>
          <w:sz w:val="28"/>
          <w:szCs w:val="28"/>
        </w:rPr>
        <w:t>Strengthen the visibility of both the role our Equality Staff Networks and EDI Champions have, and the contribution both make to advancing the Trusts ambition to be fully inclusive.</w:t>
      </w:r>
    </w:p>
    <w:p w14:paraId="01EB2620" w14:textId="2930C22D" w:rsidR="00D26576" w:rsidRDefault="00D26576" w:rsidP="009A4FB3">
      <w:pPr>
        <w:pStyle w:val="ListParagraph"/>
        <w:numPr>
          <w:ilvl w:val="0"/>
          <w:numId w:val="13"/>
        </w:numPr>
        <w:rPr>
          <w:noProof/>
          <w:color w:val="002060"/>
          <w:sz w:val="28"/>
          <w:szCs w:val="28"/>
        </w:rPr>
      </w:pPr>
      <w:r w:rsidRPr="009A4FB3">
        <w:rPr>
          <w:noProof/>
          <w:color w:val="002060"/>
          <w:sz w:val="28"/>
          <w:szCs w:val="28"/>
        </w:rPr>
        <w:t>Work with colleagues across the city and the region to establish the West Yorkshire Equality Strategy and collaborate in the sharing of data and good practice ini</w:t>
      </w:r>
      <w:r w:rsidR="00E41107">
        <w:rPr>
          <w:noProof/>
          <w:color w:val="002060"/>
          <w:sz w:val="28"/>
          <w:szCs w:val="28"/>
        </w:rPr>
        <w:t>t</w:t>
      </w:r>
      <w:r w:rsidRPr="009A4FB3">
        <w:rPr>
          <w:noProof/>
          <w:color w:val="002060"/>
          <w:sz w:val="28"/>
          <w:szCs w:val="28"/>
        </w:rPr>
        <w:t>atives.</w:t>
      </w:r>
    </w:p>
    <w:p w14:paraId="0C00EE01" w14:textId="77777777" w:rsidR="00D242A5" w:rsidRPr="00D242A5" w:rsidRDefault="00D242A5" w:rsidP="00D242A5">
      <w:pPr>
        <w:rPr>
          <w:noProof/>
          <w:color w:val="002060"/>
          <w:sz w:val="28"/>
          <w:szCs w:val="28"/>
        </w:rPr>
      </w:pPr>
    </w:p>
    <w:p w14:paraId="41DB3E6D" w14:textId="671157A1" w:rsidR="00D17B9C" w:rsidRDefault="00D17B9C" w:rsidP="009C4739">
      <w:pPr>
        <w:pStyle w:val="ListParagraph"/>
        <w:rPr>
          <w:noProof/>
          <w:color w:val="002060"/>
          <w:sz w:val="28"/>
          <w:szCs w:val="28"/>
        </w:rPr>
      </w:pPr>
    </w:p>
    <w:p w14:paraId="1F5BA537" w14:textId="487D6A04" w:rsidR="00411B89" w:rsidRDefault="00411B89" w:rsidP="009C4739">
      <w:pPr>
        <w:pStyle w:val="ListParagraph"/>
        <w:rPr>
          <w:noProof/>
          <w:color w:val="002060"/>
          <w:sz w:val="28"/>
          <w:szCs w:val="28"/>
        </w:rPr>
      </w:pPr>
    </w:p>
    <w:p w14:paraId="71F780A5" w14:textId="3F0F313A" w:rsidR="00411B89" w:rsidRDefault="00411B89" w:rsidP="009C4739">
      <w:pPr>
        <w:pStyle w:val="ListParagraph"/>
        <w:rPr>
          <w:noProof/>
          <w:color w:val="002060"/>
          <w:sz w:val="28"/>
          <w:szCs w:val="28"/>
        </w:rPr>
      </w:pPr>
    </w:p>
    <w:p w14:paraId="44E05E81" w14:textId="6E964BEF" w:rsidR="00411B89" w:rsidRDefault="00411B89" w:rsidP="009C4739">
      <w:pPr>
        <w:pStyle w:val="ListParagraph"/>
        <w:rPr>
          <w:noProof/>
          <w:color w:val="002060"/>
          <w:sz w:val="28"/>
          <w:szCs w:val="28"/>
        </w:rPr>
      </w:pPr>
    </w:p>
    <w:p w14:paraId="16EBFE32" w14:textId="76838D11" w:rsidR="00411B89" w:rsidRDefault="00411B89" w:rsidP="009C4739">
      <w:pPr>
        <w:pStyle w:val="ListParagraph"/>
        <w:rPr>
          <w:noProof/>
          <w:color w:val="002060"/>
          <w:sz w:val="28"/>
          <w:szCs w:val="28"/>
        </w:rPr>
      </w:pPr>
    </w:p>
    <w:p w14:paraId="26EAC929" w14:textId="686894DD" w:rsidR="00785DFD" w:rsidRPr="00654E25" w:rsidRDefault="00FD1B15" w:rsidP="002D47ED">
      <w:pPr>
        <w:rPr>
          <w:b/>
          <w:bCs/>
          <w:noProof/>
          <w:color w:val="002060"/>
          <w:sz w:val="28"/>
          <w:szCs w:val="28"/>
        </w:rPr>
      </w:pPr>
      <w:bookmarkStart w:id="3" w:name="_Hlk147325336"/>
      <w:r>
        <w:rPr>
          <w:b/>
          <w:bCs/>
          <w:noProof/>
          <w:color w:val="002060"/>
          <w:sz w:val="28"/>
          <w:szCs w:val="28"/>
        </w:rPr>
        <w:lastRenderedPageBreak/>
        <w:t xml:space="preserve">Over arching </w:t>
      </w:r>
      <w:r w:rsidR="00654E25" w:rsidRPr="00654E25">
        <w:rPr>
          <w:b/>
          <w:bCs/>
          <w:noProof/>
          <w:color w:val="002060"/>
          <w:sz w:val="28"/>
          <w:szCs w:val="28"/>
        </w:rPr>
        <w:t>Commitment</w:t>
      </w:r>
      <w:r>
        <w:rPr>
          <w:b/>
          <w:bCs/>
          <w:noProof/>
          <w:color w:val="002060"/>
          <w:sz w:val="28"/>
          <w:szCs w:val="28"/>
        </w:rPr>
        <w:t>;</w:t>
      </w:r>
      <w:r w:rsidR="00654E25" w:rsidRPr="00654E25">
        <w:rPr>
          <w:b/>
          <w:bCs/>
          <w:noProof/>
          <w:color w:val="002060"/>
          <w:sz w:val="28"/>
          <w:szCs w:val="28"/>
        </w:rPr>
        <w:t xml:space="preserve">  </w:t>
      </w:r>
      <w:r>
        <w:rPr>
          <w:b/>
          <w:bCs/>
          <w:noProof/>
          <w:color w:val="002060"/>
          <w:sz w:val="28"/>
          <w:szCs w:val="28"/>
        </w:rPr>
        <w:t xml:space="preserve">              </w:t>
      </w:r>
      <w:r w:rsidR="00AA5D37">
        <w:rPr>
          <w:b/>
          <w:bCs/>
          <w:noProof/>
          <w:color w:val="002060"/>
          <w:sz w:val="28"/>
          <w:szCs w:val="28"/>
        </w:rPr>
        <w:t xml:space="preserve">         </w:t>
      </w:r>
      <w:bookmarkStart w:id="4" w:name="_Hlk172105201"/>
      <w:r>
        <w:rPr>
          <w:b/>
          <w:bCs/>
          <w:noProof/>
          <w:color w:val="002060"/>
          <w:sz w:val="28"/>
          <w:szCs w:val="28"/>
        </w:rPr>
        <w:t xml:space="preserve">Committed </w:t>
      </w:r>
      <w:r w:rsidR="009C4739" w:rsidRPr="00654E25">
        <w:rPr>
          <w:b/>
          <w:bCs/>
          <w:noProof/>
          <w:color w:val="002060"/>
          <w:sz w:val="28"/>
          <w:szCs w:val="28"/>
        </w:rPr>
        <w:t xml:space="preserve">Action </w:t>
      </w:r>
      <w:r w:rsidR="00654E25" w:rsidRPr="00654E25">
        <w:rPr>
          <w:b/>
          <w:bCs/>
          <w:noProof/>
          <w:color w:val="002060"/>
          <w:sz w:val="28"/>
          <w:szCs w:val="28"/>
        </w:rPr>
        <w:t>April 202</w:t>
      </w:r>
      <w:r w:rsidR="00767FE2">
        <w:rPr>
          <w:b/>
          <w:bCs/>
          <w:noProof/>
          <w:color w:val="002060"/>
          <w:sz w:val="28"/>
          <w:szCs w:val="28"/>
        </w:rPr>
        <w:t>4</w:t>
      </w:r>
      <w:r w:rsidR="00654E25" w:rsidRPr="00654E25">
        <w:rPr>
          <w:b/>
          <w:bCs/>
          <w:noProof/>
          <w:color w:val="002060"/>
          <w:sz w:val="28"/>
          <w:szCs w:val="28"/>
        </w:rPr>
        <w:t xml:space="preserve"> </w:t>
      </w:r>
      <w:r>
        <w:rPr>
          <w:b/>
          <w:bCs/>
          <w:noProof/>
          <w:color w:val="002060"/>
          <w:sz w:val="28"/>
          <w:szCs w:val="28"/>
        </w:rPr>
        <w:t>-</w:t>
      </w:r>
      <w:r w:rsidR="00654E25" w:rsidRPr="00654E25">
        <w:rPr>
          <w:b/>
          <w:bCs/>
          <w:noProof/>
          <w:color w:val="002060"/>
          <w:sz w:val="28"/>
          <w:szCs w:val="28"/>
        </w:rPr>
        <w:t xml:space="preserve"> </w:t>
      </w:r>
      <w:r w:rsidR="00767FE2">
        <w:rPr>
          <w:b/>
          <w:bCs/>
          <w:noProof/>
          <w:color w:val="002060"/>
          <w:sz w:val="28"/>
          <w:szCs w:val="28"/>
        </w:rPr>
        <w:t>Oct</w:t>
      </w:r>
      <w:r w:rsidR="00654E25" w:rsidRPr="00654E25">
        <w:rPr>
          <w:b/>
          <w:bCs/>
          <w:noProof/>
          <w:color w:val="002060"/>
          <w:sz w:val="28"/>
          <w:szCs w:val="28"/>
        </w:rPr>
        <w:t xml:space="preserve"> 202</w:t>
      </w:r>
      <w:r w:rsidR="00767FE2">
        <w:rPr>
          <w:b/>
          <w:bCs/>
          <w:noProof/>
          <w:color w:val="002060"/>
          <w:sz w:val="28"/>
          <w:szCs w:val="28"/>
        </w:rPr>
        <w:t>5</w:t>
      </w:r>
      <w:r>
        <w:rPr>
          <w:b/>
          <w:bCs/>
          <w:noProof/>
          <w:color w:val="002060"/>
          <w:sz w:val="28"/>
          <w:szCs w:val="28"/>
        </w:rPr>
        <w:t xml:space="preserve"> </w:t>
      </w:r>
      <w:bookmarkEnd w:id="4"/>
      <w:r>
        <w:rPr>
          <w:b/>
          <w:bCs/>
          <w:noProof/>
          <w:color w:val="002060"/>
          <w:sz w:val="28"/>
          <w:szCs w:val="28"/>
        </w:rPr>
        <w:t xml:space="preserve">       </w:t>
      </w:r>
      <w:r w:rsidR="00FD54A4">
        <w:rPr>
          <w:b/>
          <w:bCs/>
          <w:noProof/>
          <w:color w:val="002060"/>
          <w:sz w:val="28"/>
          <w:szCs w:val="28"/>
        </w:rPr>
        <w:t xml:space="preserve">    </w:t>
      </w:r>
      <w:r>
        <w:rPr>
          <w:b/>
          <w:bCs/>
          <w:noProof/>
          <w:color w:val="002060"/>
          <w:sz w:val="28"/>
          <w:szCs w:val="28"/>
        </w:rPr>
        <w:t xml:space="preserve"> Success Measure </w:t>
      </w:r>
      <w:r w:rsidR="00767FE2">
        <w:rPr>
          <w:b/>
          <w:bCs/>
          <w:noProof/>
          <w:color w:val="002060"/>
          <w:sz w:val="28"/>
          <w:szCs w:val="28"/>
        </w:rPr>
        <w:t>October</w:t>
      </w:r>
      <w:r>
        <w:rPr>
          <w:b/>
          <w:bCs/>
          <w:noProof/>
          <w:color w:val="002060"/>
          <w:sz w:val="28"/>
          <w:szCs w:val="28"/>
        </w:rPr>
        <w:t xml:space="preserve"> 202</w:t>
      </w:r>
      <w:r w:rsidR="00767FE2">
        <w:rPr>
          <w:b/>
          <w:bCs/>
          <w:noProof/>
          <w:color w:val="002060"/>
          <w:sz w:val="28"/>
          <w:szCs w:val="28"/>
        </w:rPr>
        <w:t>5</w:t>
      </w:r>
    </w:p>
    <w:bookmarkEnd w:id="3"/>
    <w:p w14:paraId="249C1B1F" w14:textId="62F970B5" w:rsidR="00654E25" w:rsidRDefault="00101B3F" w:rsidP="002D47ED">
      <w:r>
        <w:rPr>
          <w:noProof/>
        </w:rPr>
        <mc:AlternateContent>
          <mc:Choice Requires="wps">
            <w:drawing>
              <wp:anchor distT="0" distB="0" distL="114300" distR="114300" simplePos="0" relativeHeight="251658243" behindDoc="0" locked="0" layoutInCell="1" allowOverlap="1" wp14:anchorId="6B8F8ACF" wp14:editId="2E244B2C">
                <wp:simplePos x="0" y="0"/>
                <wp:positionH relativeFrom="margin">
                  <wp:posOffset>6446520</wp:posOffset>
                </wp:positionH>
                <wp:positionV relativeFrom="paragraph">
                  <wp:posOffset>4445</wp:posOffset>
                </wp:positionV>
                <wp:extent cx="3463290" cy="2339340"/>
                <wp:effectExtent l="0" t="0" r="3810" b="381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63290" cy="2339340"/>
                        </a:xfrm>
                        <a:prstGeom prst="rect">
                          <a:avLst/>
                        </a:prstGeom>
                        <a:solidFill>
                          <a:sysClr val="window" lastClr="FFFFFF"/>
                        </a:solidFill>
                        <a:ln w="6350">
                          <a:noFill/>
                        </a:ln>
                      </wps:spPr>
                      <wps:txbx>
                        <w:txbxContent>
                          <w:p w14:paraId="3093EF09" w14:textId="1F397FD3" w:rsidR="00654E25" w:rsidRDefault="00FD1B15" w:rsidP="00FD1B15">
                            <w:pPr>
                              <w:pStyle w:val="ListParagraph"/>
                              <w:numPr>
                                <w:ilvl w:val="0"/>
                                <w:numId w:val="5"/>
                              </w:numPr>
                            </w:pPr>
                            <w:r>
                              <w:t>E</w:t>
                            </w:r>
                            <w:r w:rsidR="009A5C8F">
                              <w:t xml:space="preserve">ach </w:t>
                            </w:r>
                            <w:r>
                              <w:t xml:space="preserve">Board member has an EDI objective </w:t>
                            </w:r>
                            <w:r w:rsidR="009A5C8F">
                              <w:t xml:space="preserve">within their annual appraisal </w:t>
                            </w:r>
                            <w:r>
                              <w:t>which they are held accountable for</w:t>
                            </w:r>
                          </w:p>
                          <w:p w14:paraId="42C73D19" w14:textId="28131973" w:rsidR="00FD1B15" w:rsidRDefault="009A5C8F" w:rsidP="00FD1B15">
                            <w:pPr>
                              <w:pStyle w:val="ListParagraph"/>
                              <w:numPr>
                                <w:ilvl w:val="0"/>
                                <w:numId w:val="5"/>
                              </w:numPr>
                            </w:pPr>
                            <w:r>
                              <w:t xml:space="preserve">Our </w:t>
                            </w:r>
                            <w:r w:rsidR="000F3521">
                              <w:t xml:space="preserve">Executive Sponsors are actively engaged with their </w:t>
                            </w:r>
                            <w:r>
                              <w:t>LTHT</w:t>
                            </w:r>
                            <w:r w:rsidR="00FD1B15">
                              <w:t xml:space="preserve"> Equality Staff Network </w:t>
                            </w:r>
                            <w:r w:rsidR="00A43F17">
                              <w:t xml:space="preserve">and </w:t>
                            </w:r>
                            <w:r w:rsidR="000F3521">
                              <w:t xml:space="preserve">together </w:t>
                            </w:r>
                            <w:r w:rsidR="00A43F17">
                              <w:t>plan activity to address challenges in EDI metrics and network intelligence to address improvements</w:t>
                            </w:r>
                          </w:p>
                          <w:p w14:paraId="29567D67" w14:textId="778C7391" w:rsidR="00FD1B15" w:rsidRDefault="00A43F17" w:rsidP="00FD1B15">
                            <w:pPr>
                              <w:pStyle w:val="ListParagraph"/>
                              <w:numPr>
                                <w:ilvl w:val="0"/>
                                <w:numId w:val="5"/>
                              </w:numPr>
                            </w:pPr>
                            <w:r>
                              <w:t>Our LTHT Board are represented and involved with any of our</w:t>
                            </w:r>
                            <w:r w:rsidR="00FD1B15">
                              <w:t xml:space="preserve"> Positive Action programme</w:t>
                            </w:r>
                            <w:r>
                              <w:t>s</w:t>
                            </w:r>
                            <w:r w:rsidR="00FD1B15">
                              <w:t xml:space="preserve"> </w:t>
                            </w:r>
                          </w:p>
                          <w:p w14:paraId="623A8027" w14:textId="2ECBDE11" w:rsidR="00101B3F" w:rsidRPr="00FD1B15" w:rsidRDefault="00101B3F" w:rsidP="00FD1B15">
                            <w:pPr>
                              <w:pStyle w:val="ListParagraph"/>
                              <w:numPr>
                                <w:ilvl w:val="0"/>
                                <w:numId w:val="5"/>
                              </w:numPr>
                            </w:pPr>
                            <w:r>
                              <w:t xml:space="preserve">Quarterly joint Equality Staff Network Chairs </w:t>
                            </w:r>
                            <w:r w:rsidR="00325CEB">
                              <w:t>meetings are</w:t>
                            </w:r>
                            <w:r>
                              <w:t xml:space="preserve"> in place, each chaired by a rotating </w:t>
                            </w:r>
                            <w:r w:rsidR="00325CEB">
                              <w:t xml:space="preserve">Executive </w:t>
                            </w:r>
                            <w:r w:rsidR="007605BA">
                              <w:t>to support</w:t>
                            </w:r>
                            <w:r>
                              <w:t xml:space="preserve"> informing the </w:t>
                            </w:r>
                            <w:r w:rsidR="00325CEB">
                              <w:t xml:space="preserve">wider </w:t>
                            </w:r>
                            <w:r>
                              <w:t xml:space="preserve">Board with actions and </w:t>
                            </w:r>
                            <w:r w:rsidR="00325CEB">
                              <w:t>challenges faced by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F8ACF" id="Text Box 5" o:spid="_x0000_s1027" type="#_x0000_t202" alt="&quot;&quot;" style="position:absolute;margin-left:507.6pt;margin-top:.35pt;width:272.7pt;height:184.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" fillcolor="window" stroked="f" strokeweight=".5pt">
                <v:textbox>
                  <w:txbxContent>
                    <w:p w14:paraId="3093EF09" w14:textId="1F397FD3" w:rsidR="00654E25" w:rsidRDefault="00FD1B15" w:rsidP="00FD1B15">
                      <w:pPr>
                        <w:pStyle w:val="ListParagraph"/>
                        <w:numPr>
                          <w:ilvl w:val="0"/>
                          <w:numId w:val="5"/>
                        </w:numPr>
                      </w:pPr>
                      <w:r>
                        <w:t>E</w:t>
                      </w:r>
                      <w:r w:rsidR="009A5C8F">
                        <w:t xml:space="preserve">ach </w:t>
                      </w:r>
                      <w:r>
                        <w:t xml:space="preserve">Board member has an EDI objective </w:t>
                      </w:r>
                      <w:r w:rsidR="009A5C8F">
                        <w:t xml:space="preserve">within their annual appraisal </w:t>
                      </w:r>
                      <w:r>
                        <w:t>which they are held accountable for</w:t>
                      </w:r>
                    </w:p>
                    <w:p w14:paraId="42C73D19" w14:textId="28131973" w:rsidR="00FD1B15" w:rsidRDefault="009A5C8F" w:rsidP="00FD1B15">
                      <w:pPr>
                        <w:pStyle w:val="ListParagraph"/>
                        <w:numPr>
                          <w:ilvl w:val="0"/>
                          <w:numId w:val="5"/>
                        </w:numPr>
                      </w:pPr>
                      <w:r>
                        <w:t xml:space="preserve">Our </w:t>
                      </w:r>
                      <w:r w:rsidR="000F3521">
                        <w:t xml:space="preserve">Executive Sponsors are actively engaged with their </w:t>
                      </w:r>
                      <w:r>
                        <w:t>LTHT</w:t>
                      </w:r>
                      <w:r w:rsidR="00FD1B15">
                        <w:t xml:space="preserve"> Equality Staff Network </w:t>
                      </w:r>
                      <w:r w:rsidR="00A43F17">
                        <w:t xml:space="preserve">and </w:t>
                      </w:r>
                      <w:r w:rsidR="000F3521">
                        <w:t xml:space="preserve">together </w:t>
                      </w:r>
                      <w:r w:rsidR="00A43F17">
                        <w:t>plan activity to address challenges in EDI metrics and network intelligence to address improvements</w:t>
                      </w:r>
                    </w:p>
                    <w:p w14:paraId="29567D67" w14:textId="778C7391" w:rsidR="00FD1B15" w:rsidRDefault="00A43F17" w:rsidP="00FD1B15">
                      <w:pPr>
                        <w:pStyle w:val="ListParagraph"/>
                        <w:numPr>
                          <w:ilvl w:val="0"/>
                          <w:numId w:val="5"/>
                        </w:numPr>
                      </w:pPr>
                      <w:r>
                        <w:t>Our LTHT Board are represented and involved with any of our</w:t>
                      </w:r>
                      <w:r w:rsidR="00FD1B15">
                        <w:t xml:space="preserve"> Positive Action programme</w:t>
                      </w:r>
                      <w:r>
                        <w:t>s</w:t>
                      </w:r>
                      <w:r w:rsidR="00FD1B15">
                        <w:t xml:space="preserve"> </w:t>
                      </w:r>
                    </w:p>
                    <w:p w14:paraId="623A8027" w14:textId="2ECBDE11" w:rsidR="00101B3F" w:rsidRPr="00FD1B15" w:rsidRDefault="00101B3F" w:rsidP="00FD1B15">
                      <w:pPr>
                        <w:pStyle w:val="ListParagraph"/>
                        <w:numPr>
                          <w:ilvl w:val="0"/>
                          <w:numId w:val="5"/>
                        </w:numPr>
                      </w:pPr>
                      <w:r>
                        <w:t xml:space="preserve">Quarterly joint Equality Staff Network Chairs </w:t>
                      </w:r>
                      <w:r w:rsidR="00325CEB">
                        <w:t>meetings are</w:t>
                      </w:r>
                      <w:r>
                        <w:t xml:space="preserve"> in place, each chaired by a rotating </w:t>
                      </w:r>
                      <w:r w:rsidR="00325CEB">
                        <w:t xml:space="preserve">Executive </w:t>
                      </w:r>
                      <w:r w:rsidR="007605BA">
                        <w:t>to support</w:t>
                      </w:r>
                      <w:r>
                        <w:t xml:space="preserve"> informing the </w:t>
                      </w:r>
                      <w:r w:rsidR="00325CEB">
                        <w:t xml:space="preserve">wider </w:t>
                      </w:r>
                      <w:r>
                        <w:t xml:space="preserve">Board with actions and </w:t>
                      </w:r>
                      <w:r w:rsidR="00325CEB">
                        <w:t>challenges faced by members.</w:t>
                      </w:r>
                    </w:p>
                  </w:txbxContent>
                </v:textbox>
                <w10:wrap anchorx="margin"/>
              </v:shape>
            </w:pict>
          </mc:Fallback>
        </mc:AlternateContent>
      </w:r>
      <w:r w:rsidR="00A63A1F">
        <w:rPr>
          <w:noProof/>
        </w:rPr>
        <mc:AlternateContent>
          <mc:Choice Requires="wps">
            <w:drawing>
              <wp:anchor distT="0" distB="0" distL="114300" distR="114300" simplePos="0" relativeHeight="251658242" behindDoc="0" locked="0" layoutInCell="1" allowOverlap="1" wp14:anchorId="4823FF7B" wp14:editId="4164B2D9">
                <wp:simplePos x="0" y="0"/>
                <wp:positionH relativeFrom="column">
                  <wp:posOffset>2910840</wp:posOffset>
                </wp:positionH>
                <wp:positionV relativeFrom="paragraph">
                  <wp:posOffset>4445</wp:posOffset>
                </wp:positionV>
                <wp:extent cx="3317875" cy="23241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17875" cy="2324100"/>
                        </a:xfrm>
                        <a:prstGeom prst="rect">
                          <a:avLst/>
                        </a:prstGeom>
                        <a:solidFill>
                          <a:schemeClr val="lt1"/>
                        </a:solidFill>
                        <a:ln w="6350">
                          <a:noFill/>
                        </a:ln>
                      </wps:spPr>
                      <wps:txbx>
                        <w:txbxContent>
                          <w:p w14:paraId="622D48DC" w14:textId="578B44E4" w:rsidR="00654E25" w:rsidRDefault="00A63A1F" w:rsidP="00B45FE2">
                            <w:pPr>
                              <w:pStyle w:val="ListParagraph"/>
                              <w:numPr>
                                <w:ilvl w:val="0"/>
                                <w:numId w:val="3"/>
                              </w:numPr>
                            </w:pPr>
                            <w:r>
                              <w:t xml:space="preserve">Our LTHT </w:t>
                            </w:r>
                            <w:r w:rsidR="00654E25">
                              <w:t xml:space="preserve">EDI </w:t>
                            </w:r>
                            <w:r>
                              <w:t>data and action</w:t>
                            </w:r>
                            <w:r w:rsidR="00654E25">
                              <w:t xml:space="preserve"> plan is shared and </w:t>
                            </w:r>
                            <w:r>
                              <w:t>agreed</w:t>
                            </w:r>
                            <w:r w:rsidR="00654E25">
                              <w:t xml:space="preserve"> with the Trust Chair and Executives and objectives </w:t>
                            </w:r>
                            <w:r>
                              <w:t>to support its delivery are put in place.</w:t>
                            </w:r>
                          </w:p>
                          <w:p w14:paraId="77F9349F" w14:textId="4B6A999C" w:rsidR="00654E25" w:rsidRDefault="00654E25" w:rsidP="00B45FE2">
                            <w:pPr>
                              <w:pStyle w:val="ListParagraph"/>
                              <w:numPr>
                                <w:ilvl w:val="0"/>
                                <w:numId w:val="3"/>
                              </w:numPr>
                            </w:pPr>
                            <w:r>
                              <w:t xml:space="preserve">Executive Team Sponsorship </w:t>
                            </w:r>
                            <w:r w:rsidR="00A63A1F">
                              <w:t>continues for</w:t>
                            </w:r>
                            <w:r>
                              <w:t xml:space="preserve"> each of our 5 Equality Staff Networks</w:t>
                            </w:r>
                            <w:r w:rsidR="00A63A1F">
                              <w:t xml:space="preserve"> and their sponsorship supports the shaping and delivery of objectives to meet the actions within the EDI action plan.</w:t>
                            </w:r>
                          </w:p>
                          <w:p w14:paraId="3A721E28" w14:textId="3C467F3F" w:rsidR="00654E25" w:rsidRDefault="00654E25" w:rsidP="00B45FE2">
                            <w:pPr>
                              <w:pStyle w:val="ListParagraph"/>
                              <w:numPr>
                                <w:ilvl w:val="0"/>
                                <w:numId w:val="3"/>
                              </w:numPr>
                            </w:pPr>
                            <w:r>
                              <w:t xml:space="preserve">Executive Team invited to attend, participate </w:t>
                            </w:r>
                            <w:proofErr w:type="gramStart"/>
                            <w:r>
                              <w:t>in</w:t>
                            </w:r>
                            <w:proofErr w:type="gramEnd"/>
                            <w:r>
                              <w:t xml:space="preserve"> and take action in support of our positive action programmes</w:t>
                            </w:r>
                            <w:r w:rsidR="00101B3F">
                              <w:t>.</w:t>
                            </w:r>
                          </w:p>
                          <w:p w14:paraId="076E6E38" w14:textId="77777777" w:rsidR="00654E25" w:rsidRDefault="00654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3FF7B" id="Text Box 2" o:spid="_x0000_s1028" type="#_x0000_t202" alt="&quot;&quot;" style="position:absolute;margin-left:229.2pt;margin-top:.35pt;width:261.25pt;height:183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" fillcolor="white [3201]" stroked="f" strokeweight=".5pt">
                <v:textbox>
                  <w:txbxContent>
                    <w:p w14:paraId="622D48DC" w14:textId="578B44E4" w:rsidR="00654E25" w:rsidRDefault="00A63A1F" w:rsidP="00B45FE2">
                      <w:pPr>
                        <w:pStyle w:val="ListParagraph"/>
                        <w:numPr>
                          <w:ilvl w:val="0"/>
                          <w:numId w:val="3"/>
                        </w:numPr>
                      </w:pPr>
                      <w:r>
                        <w:t xml:space="preserve">Our LTHT </w:t>
                      </w:r>
                      <w:r w:rsidR="00654E25">
                        <w:t xml:space="preserve">EDI </w:t>
                      </w:r>
                      <w:r>
                        <w:t>data and action</w:t>
                      </w:r>
                      <w:r w:rsidR="00654E25">
                        <w:t xml:space="preserve"> plan is shared and </w:t>
                      </w:r>
                      <w:r>
                        <w:t>agreed</w:t>
                      </w:r>
                      <w:r w:rsidR="00654E25">
                        <w:t xml:space="preserve"> with the Trust Chair and Executives and objectives </w:t>
                      </w:r>
                      <w:r>
                        <w:t>to support its delivery are put in place.</w:t>
                      </w:r>
                    </w:p>
                    <w:p w14:paraId="77F9349F" w14:textId="4B6A999C" w:rsidR="00654E25" w:rsidRDefault="00654E25" w:rsidP="00B45FE2">
                      <w:pPr>
                        <w:pStyle w:val="ListParagraph"/>
                        <w:numPr>
                          <w:ilvl w:val="0"/>
                          <w:numId w:val="3"/>
                        </w:numPr>
                      </w:pPr>
                      <w:r>
                        <w:t xml:space="preserve">Executive Team Sponsorship </w:t>
                      </w:r>
                      <w:r w:rsidR="00A63A1F">
                        <w:t>continues for</w:t>
                      </w:r>
                      <w:r>
                        <w:t xml:space="preserve"> each of our 5 Equality Staff Networks</w:t>
                      </w:r>
                      <w:r w:rsidR="00A63A1F">
                        <w:t xml:space="preserve"> and their sponsorship supports the shaping and delivery of objectives to meet the actions within the EDI action plan.</w:t>
                      </w:r>
                    </w:p>
                    <w:p w14:paraId="3A721E28" w14:textId="3C467F3F" w:rsidR="00654E25" w:rsidRDefault="00654E25" w:rsidP="00B45FE2">
                      <w:pPr>
                        <w:pStyle w:val="ListParagraph"/>
                        <w:numPr>
                          <w:ilvl w:val="0"/>
                          <w:numId w:val="3"/>
                        </w:numPr>
                      </w:pPr>
                      <w:r>
                        <w:t xml:space="preserve">Executive Team invited to attend, participate </w:t>
                      </w:r>
                      <w:proofErr w:type="gramStart"/>
                      <w:r>
                        <w:t>in</w:t>
                      </w:r>
                      <w:proofErr w:type="gramEnd"/>
                      <w:r>
                        <w:t xml:space="preserve"> and take action in support of our positive action programmes</w:t>
                      </w:r>
                      <w:r w:rsidR="00101B3F">
                        <w:t>.</w:t>
                      </w:r>
                    </w:p>
                    <w:p w14:paraId="076E6E38" w14:textId="77777777" w:rsidR="00654E25" w:rsidRDefault="00654E25"/>
                  </w:txbxContent>
                </v:textbox>
              </v:shape>
            </w:pict>
          </mc:Fallback>
        </mc:AlternateContent>
      </w:r>
      <w:r w:rsidR="002B0438">
        <w:rPr>
          <w:noProof/>
        </w:rPr>
        <w:drawing>
          <wp:inline distT="0" distB="0" distL="0" distR="0" wp14:anchorId="2F2D0922" wp14:editId="05132F7E">
            <wp:extent cx="2806700" cy="2200423"/>
            <wp:effectExtent l="0" t="0" r="0" b="9525"/>
            <wp:docPr id="22" name="Picture 22"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393" cy="2215078"/>
                    </a:xfrm>
                    <a:prstGeom prst="rect">
                      <a:avLst/>
                    </a:prstGeom>
                    <a:noFill/>
                    <a:ln>
                      <a:noFill/>
                    </a:ln>
                  </pic:spPr>
                </pic:pic>
              </a:graphicData>
            </a:graphic>
          </wp:inline>
        </w:drawing>
      </w:r>
    </w:p>
    <w:p w14:paraId="4603C85A" w14:textId="6A25F676" w:rsidR="00656251" w:rsidRDefault="00656251" w:rsidP="002D47ED"/>
    <w:p w14:paraId="7EC08C93" w14:textId="2DAD3E7C" w:rsidR="009C4739" w:rsidRDefault="00656251" w:rsidP="002D47ED">
      <w:pPr>
        <w:sectPr w:rsidR="009C4739" w:rsidSect="00FE5037">
          <w:headerReference w:type="default" r:id="rId13"/>
          <w:footerReference w:type="default" r:id="rId14"/>
          <w:pgSz w:w="16838" w:h="11906" w:orient="landscape" w:code="9"/>
          <w:pgMar w:top="720" w:right="720" w:bottom="720" w:left="720" w:header="708" w:footer="708" w:gutter="0"/>
          <w:cols w:space="708"/>
          <w:docGrid w:linePitch="360"/>
        </w:sectPr>
      </w:pPr>
      <w:r>
        <w:rPr>
          <w:noProof/>
        </w:rPr>
        <mc:AlternateContent>
          <mc:Choice Requires="wps">
            <w:drawing>
              <wp:anchor distT="0" distB="0" distL="114300" distR="114300" simplePos="0" relativeHeight="251658244" behindDoc="0" locked="0" layoutInCell="1" allowOverlap="1" wp14:anchorId="63E35CCD" wp14:editId="4F2DFCD5">
                <wp:simplePos x="0" y="0"/>
                <wp:positionH relativeFrom="column">
                  <wp:posOffset>2933700</wp:posOffset>
                </wp:positionH>
                <wp:positionV relativeFrom="paragraph">
                  <wp:posOffset>19685</wp:posOffset>
                </wp:positionV>
                <wp:extent cx="3528060" cy="2339340"/>
                <wp:effectExtent l="0" t="0" r="0" b="381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28060" cy="2339340"/>
                        </a:xfrm>
                        <a:prstGeom prst="rect">
                          <a:avLst/>
                        </a:prstGeom>
                        <a:solidFill>
                          <a:sysClr val="window" lastClr="FFFFFF"/>
                        </a:solidFill>
                        <a:ln w="6350">
                          <a:noFill/>
                        </a:ln>
                      </wps:spPr>
                      <wps:txbx>
                        <w:txbxContent>
                          <w:p w14:paraId="1F1095F4" w14:textId="52082B6C" w:rsidR="00654E25" w:rsidRDefault="00B45FE2" w:rsidP="00B45FE2">
                            <w:pPr>
                              <w:pStyle w:val="ListParagraph"/>
                              <w:numPr>
                                <w:ilvl w:val="0"/>
                                <w:numId w:val="3"/>
                              </w:numPr>
                            </w:pPr>
                            <w:r>
                              <w:t>Trust Board to a</w:t>
                            </w:r>
                            <w:r w:rsidR="00577EC6">
                              <w:t xml:space="preserve">pprove the publication of the LTHT Recruitment &amp; Selection Policy which will be rolled out from June 2024. </w:t>
                            </w:r>
                          </w:p>
                          <w:p w14:paraId="2CCAF57A" w14:textId="672435C2" w:rsidR="00B45FE2" w:rsidRDefault="00577EC6" w:rsidP="00B45FE2">
                            <w:pPr>
                              <w:pStyle w:val="ListParagraph"/>
                              <w:ind w:left="360"/>
                            </w:pPr>
                            <w:r>
                              <w:t xml:space="preserve">Their approval and support </w:t>
                            </w:r>
                            <w:proofErr w:type="gramStart"/>
                            <w:r w:rsidR="00B45FE2">
                              <w:t>Includ</w:t>
                            </w:r>
                            <w:r>
                              <w:t>es</w:t>
                            </w:r>
                            <w:r w:rsidR="00B45FE2">
                              <w:t>;</w:t>
                            </w:r>
                            <w:proofErr w:type="gramEnd"/>
                          </w:p>
                          <w:p w14:paraId="5864B963" w14:textId="432B0C06" w:rsidR="00B45FE2" w:rsidRDefault="00577EC6" w:rsidP="00B45FE2">
                            <w:pPr>
                              <w:pStyle w:val="ListParagraph"/>
                              <w:numPr>
                                <w:ilvl w:val="0"/>
                                <w:numId w:val="4"/>
                              </w:numPr>
                            </w:pPr>
                            <w:r>
                              <w:t xml:space="preserve">Local compulsory </w:t>
                            </w:r>
                            <w:r w:rsidR="00B45FE2">
                              <w:t xml:space="preserve">Training </w:t>
                            </w:r>
                            <w:r>
                              <w:t>compliance for anyone involved in the recruitment and selection process</w:t>
                            </w:r>
                          </w:p>
                          <w:p w14:paraId="08A25A66" w14:textId="31522E7A" w:rsidR="00D91FD6" w:rsidRDefault="00577EC6" w:rsidP="00B45FE2">
                            <w:pPr>
                              <w:pStyle w:val="ListParagraph"/>
                              <w:numPr>
                                <w:ilvl w:val="0"/>
                                <w:numId w:val="4"/>
                              </w:numPr>
                            </w:pPr>
                            <w:r>
                              <w:t>The removal of access to the NHS Jobs platform for anyone who has not completed the local compulsory Training.</w:t>
                            </w:r>
                            <w:r w:rsidR="00D91FD6">
                              <w:t xml:space="preserve"> </w:t>
                            </w:r>
                          </w:p>
                          <w:p w14:paraId="38CDDE87" w14:textId="4A822DF1" w:rsidR="00577EC6" w:rsidRDefault="00577EC6" w:rsidP="00577EC6">
                            <w:pPr>
                              <w:pStyle w:val="ListParagraph"/>
                              <w:numPr>
                                <w:ilvl w:val="0"/>
                                <w:numId w:val="3"/>
                              </w:numPr>
                            </w:pPr>
                            <w:r>
                              <w:t>Trust Board are to have sight of monitoring metrics to identify the impact of the introduction of the policy</w:t>
                            </w:r>
                          </w:p>
                          <w:p w14:paraId="5F16D975" w14:textId="77777777" w:rsidR="00B45FE2" w:rsidRDefault="00B45FE2" w:rsidP="00B45FE2">
                            <w:pPr>
                              <w:pStyle w:val="ListParagraph"/>
                              <w:ind w:left="1080"/>
                            </w:pPr>
                          </w:p>
                          <w:p w14:paraId="50164E21" w14:textId="77777777" w:rsidR="00654E25" w:rsidRDefault="00654E25" w:rsidP="00654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35CCD" id="Text Box 6" o:spid="_x0000_s1029" type="#_x0000_t202" alt="&quot;&quot;" style="position:absolute;margin-left:231pt;margin-top:1.55pt;width:277.8pt;height:18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" fillcolor="window" stroked="f" strokeweight=".5pt">
                <v:textbox>
                  <w:txbxContent>
                    <w:p w14:paraId="1F1095F4" w14:textId="52082B6C" w:rsidR="00654E25" w:rsidRDefault="00B45FE2" w:rsidP="00B45FE2">
                      <w:pPr>
                        <w:pStyle w:val="ListParagraph"/>
                        <w:numPr>
                          <w:ilvl w:val="0"/>
                          <w:numId w:val="3"/>
                        </w:numPr>
                      </w:pPr>
                      <w:r>
                        <w:t>Trust Board to a</w:t>
                      </w:r>
                      <w:r w:rsidR="00577EC6">
                        <w:t xml:space="preserve">pprove the publication of the LTHT Recruitment &amp; Selection Policy which will be rolled out from June 2024. </w:t>
                      </w:r>
                    </w:p>
                    <w:p w14:paraId="2CCAF57A" w14:textId="672435C2" w:rsidR="00B45FE2" w:rsidRDefault="00577EC6" w:rsidP="00B45FE2">
                      <w:pPr>
                        <w:pStyle w:val="ListParagraph"/>
                        <w:ind w:left="360"/>
                      </w:pPr>
                      <w:r>
                        <w:t xml:space="preserve">Their approval and support </w:t>
                      </w:r>
                      <w:proofErr w:type="gramStart"/>
                      <w:r w:rsidR="00B45FE2">
                        <w:t>Includ</w:t>
                      </w:r>
                      <w:r>
                        <w:t>es</w:t>
                      </w:r>
                      <w:r w:rsidR="00B45FE2">
                        <w:t>;</w:t>
                      </w:r>
                      <w:proofErr w:type="gramEnd"/>
                    </w:p>
                    <w:p w14:paraId="5864B963" w14:textId="432B0C06" w:rsidR="00B45FE2" w:rsidRDefault="00577EC6" w:rsidP="00B45FE2">
                      <w:pPr>
                        <w:pStyle w:val="ListParagraph"/>
                        <w:numPr>
                          <w:ilvl w:val="0"/>
                          <w:numId w:val="4"/>
                        </w:numPr>
                      </w:pPr>
                      <w:r>
                        <w:t xml:space="preserve">Local compulsory </w:t>
                      </w:r>
                      <w:r w:rsidR="00B45FE2">
                        <w:t xml:space="preserve">Training </w:t>
                      </w:r>
                      <w:r>
                        <w:t>compliance for anyone involved in the recruitment and selection process</w:t>
                      </w:r>
                    </w:p>
                    <w:p w14:paraId="08A25A66" w14:textId="31522E7A" w:rsidR="00D91FD6" w:rsidRDefault="00577EC6" w:rsidP="00B45FE2">
                      <w:pPr>
                        <w:pStyle w:val="ListParagraph"/>
                        <w:numPr>
                          <w:ilvl w:val="0"/>
                          <w:numId w:val="4"/>
                        </w:numPr>
                      </w:pPr>
                      <w:r>
                        <w:t>The removal of access to the NHS Jobs platform for anyone who has not completed the local compulsory Training.</w:t>
                      </w:r>
                      <w:r w:rsidR="00D91FD6">
                        <w:t xml:space="preserve"> </w:t>
                      </w:r>
                    </w:p>
                    <w:p w14:paraId="38CDDE87" w14:textId="4A822DF1" w:rsidR="00577EC6" w:rsidRDefault="00577EC6" w:rsidP="00577EC6">
                      <w:pPr>
                        <w:pStyle w:val="ListParagraph"/>
                        <w:numPr>
                          <w:ilvl w:val="0"/>
                          <w:numId w:val="3"/>
                        </w:numPr>
                      </w:pPr>
                      <w:r>
                        <w:t>Trust Board are to have sight of monitoring metrics to identify the impact of the introduction of the policy</w:t>
                      </w:r>
                    </w:p>
                    <w:p w14:paraId="5F16D975" w14:textId="77777777" w:rsidR="00B45FE2" w:rsidRDefault="00B45FE2" w:rsidP="00B45FE2">
                      <w:pPr>
                        <w:pStyle w:val="ListParagraph"/>
                        <w:ind w:left="1080"/>
                      </w:pPr>
                    </w:p>
                    <w:p w14:paraId="50164E21" w14:textId="77777777" w:rsidR="00654E25" w:rsidRDefault="00654E25" w:rsidP="00654E25"/>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4D751ABB" wp14:editId="32495497">
                <wp:simplePos x="0" y="0"/>
                <wp:positionH relativeFrom="margin">
                  <wp:posOffset>6423660</wp:posOffset>
                </wp:positionH>
                <wp:positionV relativeFrom="paragraph">
                  <wp:posOffset>10795</wp:posOffset>
                </wp:positionV>
                <wp:extent cx="3472543" cy="2841171"/>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72543" cy="2841171"/>
                        </a:xfrm>
                        <a:prstGeom prst="rect">
                          <a:avLst/>
                        </a:prstGeom>
                        <a:solidFill>
                          <a:sysClr val="window" lastClr="FFFFFF"/>
                        </a:solidFill>
                        <a:ln w="6350">
                          <a:noFill/>
                        </a:ln>
                      </wps:spPr>
                      <wps:txbx>
                        <w:txbxContent>
                          <w:p w14:paraId="7DB26C5B" w14:textId="56FAAAF3" w:rsidR="00FD1B15" w:rsidRDefault="00FD1B15" w:rsidP="00FD1B15">
                            <w:pPr>
                              <w:pStyle w:val="ListParagraph"/>
                              <w:numPr>
                                <w:ilvl w:val="0"/>
                                <w:numId w:val="6"/>
                              </w:numPr>
                            </w:pPr>
                            <w:r>
                              <w:t xml:space="preserve">LTHT Recruitment &amp; Selection Policy </w:t>
                            </w:r>
                            <w:r w:rsidR="00577EC6">
                              <w:t>adhered to</w:t>
                            </w:r>
                          </w:p>
                          <w:p w14:paraId="6C81335B" w14:textId="3B34A77B" w:rsidR="00577EC6" w:rsidRDefault="00577EC6" w:rsidP="00FD1B15">
                            <w:pPr>
                              <w:pStyle w:val="ListParagraph"/>
                              <w:numPr>
                                <w:ilvl w:val="0"/>
                                <w:numId w:val="6"/>
                              </w:numPr>
                            </w:pPr>
                            <w:bookmarkStart w:id="5" w:name="_Hlk147390300"/>
                            <w:r>
                              <w:t>Exception Requests are only considered under review of the HR Director</w:t>
                            </w:r>
                            <w:r w:rsidR="006B1EED">
                              <w:t xml:space="preserve"> and decisions relating to any exception to the policy rules are monitored</w:t>
                            </w:r>
                          </w:p>
                          <w:bookmarkEnd w:id="5"/>
                          <w:p w14:paraId="2EE41E03" w14:textId="78BC477D" w:rsidR="00D91FD6" w:rsidRDefault="00D91FD6" w:rsidP="00FD1B15">
                            <w:pPr>
                              <w:pStyle w:val="ListParagraph"/>
                              <w:numPr>
                                <w:ilvl w:val="0"/>
                                <w:numId w:val="6"/>
                              </w:numPr>
                            </w:pPr>
                            <w:r>
                              <w:t xml:space="preserve">Improvement in </w:t>
                            </w:r>
                            <w:r w:rsidR="000A5C66">
                              <w:t xml:space="preserve">both </w:t>
                            </w:r>
                            <w:r>
                              <w:t>the WDES &amp; WRES metrics regarding interview to appointment</w:t>
                            </w:r>
                          </w:p>
                          <w:p w14:paraId="339991C3" w14:textId="31D23CC1" w:rsidR="000F3521" w:rsidRDefault="000F3521" w:rsidP="00FD1B15">
                            <w:pPr>
                              <w:pStyle w:val="ListParagraph"/>
                              <w:numPr>
                                <w:ilvl w:val="0"/>
                                <w:numId w:val="6"/>
                              </w:numPr>
                            </w:pPr>
                            <w:r>
                              <w:t>Recruitment and selection data at each stage of the process from application through to appointment across all protected characteristics</w:t>
                            </w:r>
                          </w:p>
                          <w:p w14:paraId="44006ADA" w14:textId="6A6158D3" w:rsidR="00D91FD6" w:rsidRDefault="006B1EED" w:rsidP="00FD1B15">
                            <w:pPr>
                              <w:pStyle w:val="ListParagraph"/>
                              <w:numPr>
                                <w:ilvl w:val="0"/>
                                <w:numId w:val="6"/>
                              </w:numPr>
                            </w:pPr>
                            <w:r>
                              <w:t xml:space="preserve">Continued </w:t>
                            </w:r>
                            <w:r w:rsidR="00D91FD6">
                              <w:t>Improvement in NHSSS responses regarding belief in fair career opportunities.</w:t>
                            </w:r>
                          </w:p>
                          <w:p w14:paraId="51D5CE38" w14:textId="3D4C35C7" w:rsidR="00050EA7" w:rsidRDefault="00050EA7" w:rsidP="00FD1B15">
                            <w:pPr>
                              <w:pStyle w:val="ListParagraph"/>
                              <w:numPr>
                                <w:ilvl w:val="0"/>
                                <w:numId w:val="6"/>
                              </w:numPr>
                            </w:pPr>
                            <w:r>
                              <w:t xml:space="preserve">Improvement in Trust </w:t>
                            </w:r>
                            <w:r w:rsidR="006B1EED">
                              <w:t xml:space="preserve">ESR* data </w:t>
                            </w:r>
                            <w:r>
                              <w:t xml:space="preserve">measures re representation </w:t>
                            </w:r>
                            <w:r w:rsidR="000A5C66">
                              <w:t xml:space="preserve">of BME staff, LGBT+ staff and disabled staff </w:t>
                            </w:r>
                            <w:r>
                              <w:t xml:space="preserve">across </w:t>
                            </w:r>
                            <w:r w:rsidR="000A5C66">
                              <w:t xml:space="preserve">all </w:t>
                            </w:r>
                            <w:r>
                              <w:t>roles</w:t>
                            </w:r>
                          </w:p>
                          <w:p w14:paraId="2FB7EB09" w14:textId="6BCAF6A3" w:rsidR="00345707" w:rsidRDefault="00345707" w:rsidP="00FD1B15">
                            <w:pPr>
                              <w:pStyle w:val="ListParagraph"/>
                              <w:numPr>
                                <w:ilvl w:val="0"/>
                                <w:numId w:val="6"/>
                              </w:numPr>
                            </w:pPr>
                            <w:r>
                              <w:t>Improvement in representation in 8c and above roles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51ABB" id="Text Box 7" o:spid="_x0000_s1030" type="#_x0000_t202" alt="&quot;&quot;" style="position:absolute;margin-left:505.8pt;margin-top:.85pt;width:273.45pt;height:223.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" fillcolor="window" stroked="f" strokeweight=".5pt">
                <v:textbox>
                  <w:txbxContent>
                    <w:p w14:paraId="7DB26C5B" w14:textId="56FAAAF3" w:rsidR="00FD1B15" w:rsidRDefault="00FD1B15" w:rsidP="00FD1B15">
                      <w:pPr>
                        <w:pStyle w:val="ListParagraph"/>
                        <w:numPr>
                          <w:ilvl w:val="0"/>
                          <w:numId w:val="6"/>
                        </w:numPr>
                      </w:pPr>
                      <w:r>
                        <w:t xml:space="preserve">LTHT Recruitment &amp; Selection Policy </w:t>
                      </w:r>
                      <w:r w:rsidR="00577EC6">
                        <w:t>adhered to</w:t>
                      </w:r>
                    </w:p>
                    <w:p w14:paraId="6C81335B" w14:textId="3B34A77B" w:rsidR="00577EC6" w:rsidRDefault="00577EC6" w:rsidP="00FD1B15">
                      <w:pPr>
                        <w:pStyle w:val="ListParagraph"/>
                        <w:numPr>
                          <w:ilvl w:val="0"/>
                          <w:numId w:val="6"/>
                        </w:numPr>
                      </w:pPr>
                      <w:bookmarkStart w:id="6" w:name="_Hlk147390300"/>
                      <w:r>
                        <w:t>Exception Requests are only considered under review of the HR Director</w:t>
                      </w:r>
                      <w:r w:rsidR="006B1EED">
                        <w:t xml:space="preserve"> and decisions relating to any exception to the policy rules are monitored</w:t>
                      </w:r>
                    </w:p>
                    <w:bookmarkEnd w:id="6"/>
                    <w:p w14:paraId="2EE41E03" w14:textId="78BC477D" w:rsidR="00D91FD6" w:rsidRDefault="00D91FD6" w:rsidP="00FD1B15">
                      <w:pPr>
                        <w:pStyle w:val="ListParagraph"/>
                        <w:numPr>
                          <w:ilvl w:val="0"/>
                          <w:numId w:val="6"/>
                        </w:numPr>
                      </w:pPr>
                      <w:r>
                        <w:t xml:space="preserve">Improvement in </w:t>
                      </w:r>
                      <w:r w:rsidR="000A5C66">
                        <w:t xml:space="preserve">both </w:t>
                      </w:r>
                      <w:r>
                        <w:t>the WDES &amp; WRES metrics regarding interview to appointment</w:t>
                      </w:r>
                    </w:p>
                    <w:p w14:paraId="339991C3" w14:textId="31D23CC1" w:rsidR="000F3521" w:rsidRDefault="000F3521" w:rsidP="00FD1B15">
                      <w:pPr>
                        <w:pStyle w:val="ListParagraph"/>
                        <w:numPr>
                          <w:ilvl w:val="0"/>
                          <w:numId w:val="6"/>
                        </w:numPr>
                      </w:pPr>
                      <w:r>
                        <w:t>Recruitment and selection data at each stage of the process from application through to appointment across all protected characteristics</w:t>
                      </w:r>
                    </w:p>
                    <w:p w14:paraId="44006ADA" w14:textId="6A6158D3" w:rsidR="00D91FD6" w:rsidRDefault="006B1EED" w:rsidP="00FD1B15">
                      <w:pPr>
                        <w:pStyle w:val="ListParagraph"/>
                        <w:numPr>
                          <w:ilvl w:val="0"/>
                          <w:numId w:val="6"/>
                        </w:numPr>
                      </w:pPr>
                      <w:r>
                        <w:t xml:space="preserve">Continued </w:t>
                      </w:r>
                      <w:r w:rsidR="00D91FD6">
                        <w:t>Improvement in NHSSS responses regarding belief in fair career opportunities.</w:t>
                      </w:r>
                    </w:p>
                    <w:p w14:paraId="51D5CE38" w14:textId="3D4C35C7" w:rsidR="00050EA7" w:rsidRDefault="00050EA7" w:rsidP="00FD1B15">
                      <w:pPr>
                        <w:pStyle w:val="ListParagraph"/>
                        <w:numPr>
                          <w:ilvl w:val="0"/>
                          <w:numId w:val="6"/>
                        </w:numPr>
                      </w:pPr>
                      <w:r>
                        <w:t xml:space="preserve">Improvement in Trust </w:t>
                      </w:r>
                      <w:r w:rsidR="006B1EED">
                        <w:t xml:space="preserve">ESR* data </w:t>
                      </w:r>
                      <w:r>
                        <w:t xml:space="preserve">measures re representation </w:t>
                      </w:r>
                      <w:r w:rsidR="000A5C66">
                        <w:t xml:space="preserve">of BME staff, LGBT+ staff and disabled staff </w:t>
                      </w:r>
                      <w:r>
                        <w:t xml:space="preserve">across </w:t>
                      </w:r>
                      <w:r w:rsidR="000A5C66">
                        <w:t xml:space="preserve">all </w:t>
                      </w:r>
                      <w:r>
                        <w:t>roles</w:t>
                      </w:r>
                    </w:p>
                    <w:p w14:paraId="2FB7EB09" w14:textId="6BCAF6A3" w:rsidR="00345707" w:rsidRDefault="00345707" w:rsidP="00FD1B15">
                      <w:pPr>
                        <w:pStyle w:val="ListParagraph"/>
                        <w:numPr>
                          <w:ilvl w:val="0"/>
                          <w:numId w:val="6"/>
                        </w:numPr>
                      </w:pPr>
                      <w:r>
                        <w:t>Improvement in representation in 8c and above roles</w:t>
                      </w:r>
                    </w:p>
                  </w:txbxContent>
                </v:textbox>
                <w10:wrap anchorx="margin"/>
              </v:shape>
            </w:pict>
          </mc:Fallback>
        </mc:AlternateContent>
      </w:r>
      <w:r>
        <w:rPr>
          <w:noProof/>
        </w:rPr>
        <w:drawing>
          <wp:inline distT="0" distB="0" distL="0" distR="0" wp14:anchorId="622C6B4C" wp14:editId="4EBAA234">
            <wp:extent cx="2819400" cy="2210666"/>
            <wp:effectExtent l="0" t="0" r="0" b="0"/>
            <wp:docPr id="18" name="Picture 18" descr="A white and blue text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and blue text with blue 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875" cy="2240834"/>
                    </a:xfrm>
                    <a:prstGeom prst="rect">
                      <a:avLst/>
                    </a:prstGeom>
                    <a:noFill/>
                    <a:ln>
                      <a:noFill/>
                    </a:ln>
                  </pic:spPr>
                </pic:pic>
              </a:graphicData>
            </a:graphic>
          </wp:inline>
        </w:drawing>
      </w:r>
    </w:p>
    <w:p w14:paraId="0BE8597F" w14:textId="2B343261" w:rsidR="00FD54A4" w:rsidRDefault="00FD54A4" w:rsidP="002D47ED">
      <w:pPr>
        <w:rPr>
          <w:noProof/>
        </w:rPr>
      </w:pPr>
    </w:p>
    <w:p w14:paraId="42EFBF16" w14:textId="52705E77" w:rsidR="00656251" w:rsidRDefault="00656251">
      <w:pPr>
        <w:rPr>
          <w:b/>
          <w:bCs/>
          <w:noProof/>
          <w:color w:val="002060"/>
          <w:sz w:val="28"/>
          <w:szCs w:val="28"/>
        </w:rPr>
      </w:pPr>
      <w:bookmarkStart w:id="6" w:name="_Hlk147326688"/>
      <w:r>
        <w:rPr>
          <w:b/>
          <w:bCs/>
          <w:noProof/>
          <w:color w:val="002060"/>
          <w:sz w:val="28"/>
          <w:szCs w:val="28"/>
        </w:rPr>
        <w:br w:type="page"/>
      </w:r>
    </w:p>
    <w:p w14:paraId="0447FF79" w14:textId="76AF6CD9" w:rsidR="00FD54A4" w:rsidRPr="00654E25" w:rsidRDefault="00E31515" w:rsidP="00FD54A4">
      <w:pPr>
        <w:rPr>
          <w:b/>
          <w:bCs/>
          <w:noProof/>
          <w:color w:val="002060"/>
          <w:sz w:val="28"/>
          <w:szCs w:val="28"/>
        </w:rPr>
      </w:pPr>
      <w:r w:rsidRPr="00FD54A4">
        <w:rPr>
          <w:noProof/>
        </w:rPr>
        <w:lastRenderedPageBreak/>
        <mc:AlternateContent>
          <mc:Choice Requires="wps">
            <w:drawing>
              <wp:anchor distT="0" distB="0" distL="114300" distR="114300" simplePos="0" relativeHeight="251658246" behindDoc="0" locked="0" layoutInCell="1" allowOverlap="1" wp14:anchorId="3EEDE4F9" wp14:editId="423EFD32">
                <wp:simplePos x="0" y="0"/>
                <wp:positionH relativeFrom="column">
                  <wp:posOffset>2887980</wp:posOffset>
                </wp:positionH>
                <wp:positionV relativeFrom="paragraph">
                  <wp:posOffset>194945</wp:posOffset>
                </wp:positionV>
                <wp:extent cx="3459480" cy="2910840"/>
                <wp:effectExtent l="0" t="0" r="7620" b="381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59480" cy="2910840"/>
                        </a:xfrm>
                        <a:prstGeom prst="rect">
                          <a:avLst/>
                        </a:prstGeom>
                        <a:solidFill>
                          <a:sysClr val="window" lastClr="FFFFFF"/>
                        </a:solidFill>
                        <a:ln w="6350">
                          <a:noFill/>
                        </a:ln>
                      </wps:spPr>
                      <wps:txbx>
                        <w:txbxContent>
                          <w:p w14:paraId="17FC03CD" w14:textId="155476A6" w:rsidR="0084158B" w:rsidRDefault="0084158B" w:rsidP="00C12C14">
                            <w:pPr>
                              <w:pStyle w:val="ListParagraph"/>
                              <w:numPr>
                                <w:ilvl w:val="0"/>
                                <w:numId w:val="7"/>
                              </w:numPr>
                            </w:pPr>
                            <w:r>
                              <w:t>Capture and publish the LTHT Gender Pay Gap (GPG) and the LTHT Ethnicity Pay Gap (EPG) data and establish a plan to define disability pay gap measures to be in place for 31</w:t>
                            </w:r>
                            <w:r w:rsidRPr="0084158B">
                              <w:rPr>
                                <w:vertAlign w:val="superscript"/>
                              </w:rPr>
                              <w:t>st</w:t>
                            </w:r>
                            <w:r>
                              <w:t xml:space="preserve"> March 2025.</w:t>
                            </w:r>
                          </w:p>
                          <w:p w14:paraId="68ED4880" w14:textId="38C4CAA5" w:rsidR="00C12C14" w:rsidRDefault="0084158B" w:rsidP="00C12C14">
                            <w:pPr>
                              <w:pStyle w:val="ListParagraph"/>
                              <w:numPr>
                                <w:ilvl w:val="0"/>
                                <w:numId w:val="7"/>
                              </w:numPr>
                            </w:pPr>
                            <w:r>
                              <w:t xml:space="preserve">Continue to </w:t>
                            </w:r>
                            <w:r w:rsidR="00C12C14">
                              <w:t xml:space="preserve">Promote the LTHT Flexible Working </w:t>
                            </w:r>
                            <w:r w:rsidR="00214F8D">
                              <w:t>from day 1, embedding in all recruitment and promotion activit</w:t>
                            </w:r>
                            <w:r w:rsidR="0046248A">
                              <w:t>y</w:t>
                            </w:r>
                          </w:p>
                          <w:p w14:paraId="0B8F677D" w14:textId="1C1097C9" w:rsidR="00214F8D" w:rsidRDefault="0084158B" w:rsidP="00C12C14">
                            <w:pPr>
                              <w:pStyle w:val="ListParagraph"/>
                              <w:numPr>
                                <w:ilvl w:val="0"/>
                                <w:numId w:val="7"/>
                              </w:numPr>
                            </w:pPr>
                            <w:r>
                              <w:t xml:space="preserve">Continue to direct targeted </w:t>
                            </w:r>
                            <w:r w:rsidR="00214F8D">
                              <w:t>Positive Action programmes to support personal and professional development</w:t>
                            </w:r>
                            <w:r w:rsidR="00E31515">
                              <w:t xml:space="preserve"> and optimise diversity in senior leadership teams</w:t>
                            </w:r>
                          </w:p>
                          <w:p w14:paraId="7E47D6EF" w14:textId="6A0F90E0" w:rsidR="0084158B" w:rsidRDefault="007605BA" w:rsidP="00C12C14">
                            <w:pPr>
                              <w:pStyle w:val="ListParagraph"/>
                              <w:numPr>
                                <w:ilvl w:val="0"/>
                                <w:numId w:val="7"/>
                              </w:numPr>
                            </w:pPr>
                            <w:r>
                              <w:t>Collaborate and support our</w:t>
                            </w:r>
                            <w:r w:rsidR="0084158B">
                              <w:t xml:space="preserve"> equality staff networks to drive activity to </w:t>
                            </w:r>
                            <w:r w:rsidR="00345707">
                              <w:t xml:space="preserve">aid understanding of </w:t>
                            </w:r>
                            <w:r>
                              <w:t xml:space="preserve">data and </w:t>
                            </w:r>
                            <w:r w:rsidR="00345707">
                              <w:t xml:space="preserve">design approaches to </w:t>
                            </w:r>
                            <w:r w:rsidR="0084158B">
                              <w:t>address challenges</w:t>
                            </w:r>
                            <w:r w:rsidR="0046248A">
                              <w:t>, including promoting a culture to apply</w:t>
                            </w:r>
                          </w:p>
                          <w:p w14:paraId="52DDBDF3" w14:textId="77777777" w:rsidR="00214F8D" w:rsidRDefault="00214F8D" w:rsidP="00214F8D">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E4F9" id="Text Box 8" o:spid="_x0000_s1031" type="#_x0000_t202" alt="&quot;&quot;" style="position:absolute;margin-left:227.4pt;margin-top:15.35pt;width:272.4pt;height:22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" fillcolor="window" stroked="f" strokeweight=".5pt">
                <v:textbox>
                  <w:txbxContent>
                    <w:p w14:paraId="17FC03CD" w14:textId="155476A6" w:rsidR="0084158B" w:rsidRDefault="0084158B" w:rsidP="00C12C14">
                      <w:pPr>
                        <w:pStyle w:val="ListParagraph"/>
                        <w:numPr>
                          <w:ilvl w:val="0"/>
                          <w:numId w:val="7"/>
                        </w:numPr>
                      </w:pPr>
                      <w:r>
                        <w:t>Capture and publish the LTHT Gender Pay Gap (GPG) and the LTHT Ethnicity Pay Gap (EPG) data and establish a plan to define disability pay gap measures to be in place for 31</w:t>
                      </w:r>
                      <w:r w:rsidRPr="0084158B">
                        <w:rPr>
                          <w:vertAlign w:val="superscript"/>
                        </w:rPr>
                        <w:t>st</w:t>
                      </w:r>
                      <w:r>
                        <w:t xml:space="preserve"> March 2025.</w:t>
                      </w:r>
                    </w:p>
                    <w:p w14:paraId="68ED4880" w14:textId="38C4CAA5" w:rsidR="00C12C14" w:rsidRDefault="0084158B" w:rsidP="00C12C14">
                      <w:pPr>
                        <w:pStyle w:val="ListParagraph"/>
                        <w:numPr>
                          <w:ilvl w:val="0"/>
                          <w:numId w:val="7"/>
                        </w:numPr>
                      </w:pPr>
                      <w:r>
                        <w:t xml:space="preserve">Continue to </w:t>
                      </w:r>
                      <w:r w:rsidR="00C12C14">
                        <w:t xml:space="preserve">Promote the LTHT Flexible Working </w:t>
                      </w:r>
                      <w:r w:rsidR="00214F8D">
                        <w:t>from day 1, embedding in all recruitment and promotion activit</w:t>
                      </w:r>
                      <w:r w:rsidR="0046248A">
                        <w:t>y</w:t>
                      </w:r>
                    </w:p>
                    <w:p w14:paraId="0B8F677D" w14:textId="1C1097C9" w:rsidR="00214F8D" w:rsidRDefault="0084158B" w:rsidP="00C12C14">
                      <w:pPr>
                        <w:pStyle w:val="ListParagraph"/>
                        <w:numPr>
                          <w:ilvl w:val="0"/>
                          <w:numId w:val="7"/>
                        </w:numPr>
                      </w:pPr>
                      <w:r>
                        <w:t xml:space="preserve">Continue to direct targeted </w:t>
                      </w:r>
                      <w:r w:rsidR="00214F8D">
                        <w:t>Positive Action programmes to support personal and professional development</w:t>
                      </w:r>
                      <w:r w:rsidR="00E31515">
                        <w:t xml:space="preserve"> and optimise diversity in senior leadership teams</w:t>
                      </w:r>
                    </w:p>
                    <w:p w14:paraId="7E47D6EF" w14:textId="6A0F90E0" w:rsidR="0084158B" w:rsidRDefault="007605BA" w:rsidP="00C12C14">
                      <w:pPr>
                        <w:pStyle w:val="ListParagraph"/>
                        <w:numPr>
                          <w:ilvl w:val="0"/>
                          <w:numId w:val="7"/>
                        </w:numPr>
                      </w:pPr>
                      <w:r>
                        <w:t>Collaborate and support our</w:t>
                      </w:r>
                      <w:r w:rsidR="0084158B">
                        <w:t xml:space="preserve"> equality staff networks to drive activity to </w:t>
                      </w:r>
                      <w:r w:rsidR="00345707">
                        <w:t xml:space="preserve">aid understanding of </w:t>
                      </w:r>
                      <w:r>
                        <w:t xml:space="preserve">data and </w:t>
                      </w:r>
                      <w:r w:rsidR="00345707">
                        <w:t xml:space="preserve">design approaches to </w:t>
                      </w:r>
                      <w:r w:rsidR="0084158B">
                        <w:t>address challenges</w:t>
                      </w:r>
                      <w:r w:rsidR="0046248A">
                        <w:t>, including promoting a culture to apply</w:t>
                      </w:r>
                    </w:p>
                    <w:p w14:paraId="52DDBDF3" w14:textId="77777777" w:rsidR="00214F8D" w:rsidRDefault="00214F8D" w:rsidP="00214F8D">
                      <w:pPr>
                        <w:pStyle w:val="ListParagraph"/>
                        <w:ind w:left="360"/>
                      </w:pPr>
                    </w:p>
                  </w:txbxContent>
                </v:textbox>
              </v:shape>
            </w:pict>
          </mc:Fallback>
        </mc:AlternateContent>
      </w:r>
      <w:r w:rsidR="001E0D30" w:rsidRPr="00FD54A4">
        <w:rPr>
          <w:noProof/>
        </w:rPr>
        <mc:AlternateContent>
          <mc:Choice Requires="wps">
            <w:drawing>
              <wp:anchor distT="0" distB="0" distL="114300" distR="114300" simplePos="0" relativeHeight="251658247" behindDoc="0" locked="0" layoutInCell="1" allowOverlap="1" wp14:anchorId="720A1357" wp14:editId="058446ED">
                <wp:simplePos x="0" y="0"/>
                <wp:positionH relativeFrom="margin">
                  <wp:posOffset>6324600</wp:posOffset>
                </wp:positionH>
                <wp:positionV relativeFrom="paragraph">
                  <wp:posOffset>202565</wp:posOffset>
                </wp:positionV>
                <wp:extent cx="3665220" cy="2491740"/>
                <wp:effectExtent l="0" t="0" r="0" b="381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65220" cy="2491740"/>
                        </a:xfrm>
                        <a:prstGeom prst="rect">
                          <a:avLst/>
                        </a:prstGeom>
                        <a:solidFill>
                          <a:sysClr val="window" lastClr="FFFFFF"/>
                        </a:solidFill>
                        <a:ln w="6350">
                          <a:noFill/>
                        </a:ln>
                      </wps:spPr>
                      <wps:txbx>
                        <w:txbxContent>
                          <w:p w14:paraId="21795E86" w14:textId="1E148D7D" w:rsidR="00FD54A4" w:rsidRDefault="0002660B" w:rsidP="00FD54A4">
                            <w:pPr>
                              <w:pStyle w:val="ListParagraph"/>
                              <w:numPr>
                                <w:ilvl w:val="0"/>
                                <w:numId w:val="5"/>
                              </w:numPr>
                            </w:pPr>
                            <w:r>
                              <w:t xml:space="preserve">Improvement in both </w:t>
                            </w:r>
                            <w:r w:rsidR="0084158B">
                              <w:t>GPG and EPG</w:t>
                            </w:r>
                            <w:r>
                              <w:t xml:space="preserve"> data</w:t>
                            </w:r>
                          </w:p>
                          <w:p w14:paraId="346D40EA" w14:textId="094B685A" w:rsidR="00C12C14" w:rsidRDefault="00C12C14" w:rsidP="00FD54A4">
                            <w:pPr>
                              <w:pStyle w:val="ListParagraph"/>
                              <w:numPr>
                                <w:ilvl w:val="0"/>
                                <w:numId w:val="5"/>
                              </w:numPr>
                            </w:pPr>
                            <w:r>
                              <w:t xml:space="preserve">Baseline report in place for disability </w:t>
                            </w:r>
                            <w:r w:rsidR="0002660B">
                              <w:t>pay gap (by Mar’25)</w:t>
                            </w:r>
                          </w:p>
                          <w:p w14:paraId="1E8C7E69" w14:textId="734F35A2" w:rsidR="0084158B" w:rsidRDefault="0084158B" w:rsidP="00FD54A4">
                            <w:pPr>
                              <w:pStyle w:val="ListParagraph"/>
                              <w:numPr>
                                <w:ilvl w:val="0"/>
                                <w:numId w:val="5"/>
                              </w:numPr>
                            </w:pPr>
                            <w:r>
                              <w:t xml:space="preserve">Trust Guidance </w:t>
                            </w:r>
                            <w:r w:rsidR="0002660B">
                              <w:t>available</w:t>
                            </w:r>
                            <w:r w:rsidR="00DD5A66">
                              <w:t xml:space="preserve"> for managers on expectations to be </w:t>
                            </w:r>
                            <w:r w:rsidR="0002660B">
                              <w:t xml:space="preserve">in place to facilitate </w:t>
                            </w:r>
                            <w:r>
                              <w:t xml:space="preserve">staff returning to work whilst Breastfeeding  </w:t>
                            </w:r>
                          </w:p>
                          <w:p w14:paraId="355B42D4" w14:textId="01B9FFD8" w:rsidR="008F5341" w:rsidRDefault="008F5341" w:rsidP="00FD54A4">
                            <w:pPr>
                              <w:pStyle w:val="ListParagraph"/>
                              <w:numPr>
                                <w:ilvl w:val="0"/>
                                <w:numId w:val="5"/>
                              </w:numPr>
                            </w:pPr>
                            <w:r>
                              <w:t xml:space="preserve">Qualitative </w:t>
                            </w:r>
                            <w:r w:rsidR="00345707">
                              <w:t>review</w:t>
                            </w:r>
                            <w:r w:rsidR="0002660B">
                              <w:t xml:space="preserve"> of feedback from </w:t>
                            </w:r>
                            <w:r>
                              <w:t xml:space="preserve">medical workforce to establish barriers on female progression </w:t>
                            </w:r>
                            <w:r w:rsidR="0002660B">
                              <w:t xml:space="preserve">and pay award </w:t>
                            </w:r>
                            <w:r>
                              <w:t xml:space="preserve">with actions identified to take forward </w:t>
                            </w:r>
                          </w:p>
                          <w:p w14:paraId="61E5F2E4" w14:textId="4599F95F" w:rsidR="00345707" w:rsidRDefault="00345707" w:rsidP="00FD54A4">
                            <w:pPr>
                              <w:pStyle w:val="ListParagraph"/>
                              <w:numPr>
                                <w:ilvl w:val="0"/>
                                <w:numId w:val="5"/>
                              </w:numPr>
                            </w:pPr>
                            <w:r>
                              <w:t xml:space="preserve">Qualitative review </w:t>
                            </w:r>
                            <w:r w:rsidR="0002660B">
                              <w:t>of feedback from</w:t>
                            </w:r>
                            <w:r w:rsidR="005D08A2">
                              <w:t xml:space="preserve"> BME </w:t>
                            </w:r>
                            <w:r w:rsidR="0002660B">
                              <w:t xml:space="preserve">staff </w:t>
                            </w:r>
                            <w:r w:rsidR="00DC2050">
                              <w:t>on the</w:t>
                            </w:r>
                            <w:r w:rsidR="0002660B">
                              <w:t xml:space="preserve"> EPG and plan to act</w:t>
                            </w:r>
                          </w:p>
                          <w:p w14:paraId="6E8085EB" w14:textId="20EE3D4D" w:rsidR="00DF1BEC" w:rsidRDefault="00DF1BEC" w:rsidP="00FD54A4">
                            <w:pPr>
                              <w:pStyle w:val="ListParagraph"/>
                              <w:numPr>
                                <w:ilvl w:val="0"/>
                                <w:numId w:val="5"/>
                              </w:numPr>
                            </w:pPr>
                            <w:r>
                              <w:t xml:space="preserve">Qualitative review of </w:t>
                            </w:r>
                            <w:r w:rsidR="0002660B">
                              <w:t>feedback from</w:t>
                            </w:r>
                            <w:r>
                              <w:t xml:space="preserve"> LGBT+ and Disabled Staff </w:t>
                            </w:r>
                            <w:r w:rsidR="0002660B">
                              <w:t xml:space="preserve">to establish unknown and unaddressed barriers impacting </w:t>
                            </w:r>
                            <w:r w:rsidR="001E0D30">
                              <w:t>pay awards / promotion</w:t>
                            </w:r>
                          </w:p>
                          <w:p w14:paraId="7D1BC35B" w14:textId="77777777" w:rsidR="008F5341" w:rsidRDefault="008F5341" w:rsidP="008F5341">
                            <w:pPr>
                              <w:pStyle w:val="ListParagraph"/>
                              <w:ind w:left="360"/>
                            </w:pPr>
                          </w:p>
                          <w:p w14:paraId="16031AF0" w14:textId="41B167B6" w:rsidR="00C12C14" w:rsidRPr="00FD1B15" w:rsidRDefault="00C12C14" w:rsidP="00C12C14">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A1357" id="Text Box 9" o:spid="_x0000_s1032" type="#_x0000_t202" alt="&quot;&quot;" style="position:absolute;margin-left:498pt;margin-top:15.95pt;width:288.6pt;height:196.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" fillcolor="window" stroked="f" strokeweight=".5pt">
                <v:textbox>
                  <w:txbxContent>
                    <w:p w14:paraId="21795E86" w14:textId="1E148D7D" w:rsidR="00FD54A4" w:rsidRDefault="0002660B" w:rsidP="00FD54A4">
                      <w:pPr>
                        <w:pStyle w:val="ListParagraph"/>
                        <w:numPr>
                          <w:ilvl w:val="0"/>
                          <w:numId w:val="5"/>
                        </w:numPr>
                      </w:pPr>
                      <w:r>
                        <w:t xml:space="preserve">Improvement in both </w:t>
                      </w:r>
                      <w:r w:rsidR="0084158B">
                        <w:t>GPG and EPG</w:t>
                      </w:r>
                      <w:r>
                        <w:t xml:space="preserve"> data</w:t>
                      </w:r>
                    </w:p>
                    <w:p w14:paraId="346D40EA" w14:textId="094B685A" w:rsidR="00C12C14" w:rsidRDefault="00C12C14" w:rsidP="00FD54A4">
                      <w:pPr>
                        <w:pStyle w:val="ListParagraph"/>
                        <w:numPr>
                          <w:ilvl w:val="0"/>
                          <w:numId w:val="5"/>
                        </w:numPr>
                      </w:pPr>
                      <w:r>
                        <w:t xml:space="preserve">Baseline report in place for disability </w:t>
                      </w:r>
                      <w:r w:rsidR="0002660B">
                        <w:t>pay gap (by Mar’25)</w:t>
                      </w:r>
                    </w:p>
                    <w:p w14:paraId="1E8C7E69" w14:textId="734F35A2" w:rsidR="0084158B" w:rsidRDefault="0084158B" w:rsidP="00FD54A4">
                      <w:pPr>
                        <w:pStyle w:val="ListParagraph"/>
                        <w:numPr>
                          <w:ilvl w:val="0"/>
                          <w:numId w:val="5"/>
                        </w:numPr>
                      </w:pPr>
                      <w:r>
                        <w:t xml:space="preserve">Trust Guidance </w:t>
                      </w:r>
                      <w:r w:rsidR="0002660B">
                        <w:t>available</w:t>
                      </w:r>
                      <w:r w:rsidR="00DD5A66">
                        <w:t xml:space="preserve"> for managers on expectations to be </w:t>
                      </w:r>
                      <w:r w:rsidR="0002660B">
                        <w:t xml:space="preserve">in place to facilitate </w:t>
                      </w:r>
                      <w:r>
                        <w:t xml:space="preserve">staff returning to work whilst Breastfeeding  </w:t>
                      </w:r>
                    </w:p>
                    <w:p w14:paraId="355B42D4" w14:textId="01B9FFD8" w:rsidR="008F5341" w:rsidRDefault="008F5341" w:rsidP="00FD54A4">
                      <w:pPr>
                        <w:pStyle w:val="ListParagraph"/>
                        <w:numPr>
                          <w:ilvl w:val="0"/>
                          <w:numId w:val="5"/>
                        </w:numPr>
                      </w:pPr>
                      <w:r>
                        <w:t xml:space="preserve">Qualitative </w:t>
                      </w:r>
                      <w:r w:rsidR="00345707">
                        <w:t>review</w:t>
                      </w:r>
                      <w:r w:rsidR="0002660B">
                        <w:t xml:space="preserve"> of feedback from </w:t>
                      </w:r>
                      <w:r>
                        <w:t xml:space="preserve">medical workforce to establish barriers on female progression </w:t>
                      </w:r>
                      <w:r w:rsidR="0002660B">
                        <w:t xml:space="preserve">and pay award </w:t>
                      </w:r>
                      <w:r>
                        <w:t xml:space="preserve">with actions identified to take forward </w:t>
                      </w:r>
                    </w:p>
                    <w:p w14:paraId="61E5F2E4" w14:textId="4599F95F" w:rsidR="00345707" w:rsidRDefault="00345707" w:rsidP="00FD54A4">
                      <w:pPr>
                        <w:pStyle w:val="ListParagraph"/>
                        <w:numPr>
                          <w:ilvl w:val="0"/>
                          <w:numId w:val="5"/>
                        </w:numPr>
                      </w:pPr>
                      <w:r>
                        <w:t xml:space="preserve">Qualitative review </w:t>
                      </w:r>
                      <w:r w:rsidR="0002660B">
                        <w:t>of feedback from</w:t>
                      </w:r>
                      <w:r w:rsidR="005D08A2">
                        <w:t xml:space="preserve"> BME </w:t>
                      </w:r>
                      <w:r w:rsidR="0002660B">
                        <w:t xml:space="preserve">staff </w:t>
                      </w:r>
                      <w:r w:rsidR="00DC2050">
                        <w:t>on the</w:t>
                      </w:r>
                      <w:r w:rsidR="0002660B">
                        <w:t xml:space="preserve"> EPG and plan to act</w:t>
                      </w:r>
                    </w:p>
                    <w:p w14:paraId="6E8085EB" w14:textId="20EE3D4D" w:rsidR="00DF1BEC" w:rsidRDefault="00DF1BEC" w:rsidP="00FD54A4">
                      <w:pPr>
                        <w:pStyle w:val="ListParagraph"/>
                        <w:numPr>
                          <w:ilvl w:val="0"/>
                          <w:numId w:val="5"/>
                        </w:numPr>
                      </w:pPr>
                      <w:r>
                        <w:t xml:space="preserve">Qualitative review of </w:t>
                      </w:r>
                      <w:r w:rsidR="0002660B">
                        <w:t>feedback from</w:t>
                      </w:r>
                      <w:r>
                        <w:t xml:space="preserve"> LGBT+ and Disabled Staff </w:t>
                      </w:r>
                      <w:r w:rsidR="0002660B">
                        <w:t xml:space="preserve">to establish unknown and unaddressed barriers impacting </w:t>
                      </w:r>
                      <w:r w:rsidR="001E0D30">
                        <w:t>pay awards / promotion</w:t>
                      </w:r>
                    </w:p>
                    <w:p w14:paraId="7D1BC35B" w14:textId="77777777" w:rsidR="008F5341" w:rsidRDefault="008F5341" w:rsidP="008F5341">
                      <w:pPr>
                        <w:pStyle w:val="ListParagraph"/>
                        <w:ind w:left="360"/>
                      </w:pPr>
                    </w:p>
                    <w:p w14:paraId="16031AF0" w14:textId="41B167B6" w:rsidR="00C12C14" w:rsidRPr="00FD1B15" w:rsidRDefault="00C12C14" w:rsidP="00C12C14">
                      <w:pPr>
                        <w:pStyle w:val="ListParagraph"/>
                        <w:ind w:left="360"/>
                      </w:pPr>
                    </w:p>
                  </w:txbxContent>
                </v:textbox>
                <w10:wrap anchorx="margin"/>
              </v:shape>
            </w:pict>
          </mc:Fallback>
        </mc:AlternateContent>
      </w:r>
      <w:r w:rsidR="00FD54A4">
        <w:rPr>
          <w:b/>
          <w:bCs/>
          <w:noProof/>
          <w:color w:val="002060"/>
          <w:sz w:val="28"/>
          <w:szCs w:val="28"/>
        </w:rPr>
        <w:t xml:space="preserve">Over arching </w:t>
      </w:r>
      <w:r w:rsidR="00FD54A4" w:rsidRPr="00654E25">
        <w:rPr>
          <w:b/>
          <w:bCs/>
          <w:noProof/>
          <w:color w:val="002060"/>
          <w:sz w:val="28"/>
          <w:szCs w:val="28"/>
        </w:rPr>
        <w:t>Commitment</w:t>
      </w:r>
      <w:r w:rsidR="00FD54A4">
        <w:rPr>
          <w:b/>
          <w:bCs/>
          <w:noProof/>
          <w:color w:val="002060"/>
          <w:sz w:val="28"/>
          <w:szCs w:val="28"/>
        </w:rPr>
        <w:t>;</w:t>
      </w:r>
      <w:r w:rsidR="00FD54A4" w:rsidRPr="00654E25">
        <w:rPr>
          <w:b/>
          <w:bCs/>
          <w:noProof/>
          <w:color w:val="002060"/>
          <w:sz w:val="28"/>
          <w:szCs w:val="28"/>
        </w:rPr>
        <w:t xml:space="preserve">  </w:t>
      </w:r>
      <w:r w:rsidR="00FD54A4">
        <w:rPr>
          <w:b/>
          <w:bCs/>
          <w:noProof/>
          <w:color w:val="002060"/>
          <w:sz w:val="28"/>
          <w:szCs w:val="28"/>
        </w:rPr>
        <w:t xml:space="preserve">               </w:t>
      </w:r>
      <w:r w:rsidR="00C12C14">
        <w:rPr>
          <w:b/>
          <w:bCs/>
          <w:noProof/>
          <w:color w:val="002060"/>
          <w:sz w:val="28"/>
          <w:szCs w:val="28"/>
        </w:rPr>
        <w:t xml:space="preserve">     </w:t>
      </w:r>
      <w:r w:rsidR="00FD54A4">
        <w:rPr>
          <w:b/>
          <w:bCs/>
          <w:noProof/>
          <w:color w:val="002060"/>
          <w:sz w:val="28"/>
          <w:szCs w:val="28"/>
        </w:rPr>
        <w:t xml:space="preserve"> </w:t>
      </w:r>
      <w:r w:rsidR="00767FE2">
        <w:rPr>
          <w:b/>
          <w:bCs/>
          <w:noProof/>
          <w:color w:val="002060"/>
          <w:sz w:val="28"/>
          <w:szCs w:val="28"/>
        </w:rPr>
        <w:t xml:space="preserve">Committed </w:t>
      </w:r>
      <w:r w:rsidR="00767FE2" w:rsidRPr="00654E25">
        <w:rPr>
          <w:b/>
          <w:bCs/>
          <w:noProof/>
          <w:color w:val="002060"/>
          <w:sz w:val="28"/>
          <w:szCs w:val="28"/>
        </w:rPr>
        <w:t>Action April 202</w:t>
      </w:r>
      <w:r w:rsidR="00767FE2">
        <w:rPr>
          <w:b/>
          <w:bCs/>
          <w:noProof/>
          <w:color w:val="002060"/>
          <w:sz w:val="28"/>
          <w:szCs w:val="28"/>
        </w:rPr>
        <w:t>4</w:t>
      </w:r>
      <w:r w:rsidR="00767FE2" w:rsidRPr="00654E25">
        <w:rPr>
          <w:b/>
          <w:bCs/>
          <w:noProof/>
          <w:color w:val="002060"/>
          <w:sz w:val="28"/>
          <w:szCs w:val="28"/>
        </w:rPr>
        <w:t xml:space="preserve"> </w:t>
      </w:r>
      <w:r w:rsidR="00767FE2">
        <w:rPr>
          <w:b/>
          <w:bCs/>
          <w:noProof/>
          <w:color w:val="002060"/>
          <w:sz w:val="28"/>
          <w:szCs w:val="28"/>
        </w:rPr>
        <w:t>-</w:t>
      </w:r>
      <w:r w:rsidR="00767FE2" w:rsidRPr="00654E25">
        <w:rPr>
          <w:b/>
          <w:bCs/>
          <w:noProof/>
          <w:color w:val="002060"/>
          <w:sz w:val="28"/>
          <w:szCs w:val="28"/>
        </w:rPr>
        <w:t xml:space="preserve"> </w:t>
      </w:r>
      <w:r w:rsidR="00767FE2">
        <w:rPr>
          <w:b/>
          <w:bCs/>
          <w:noProof/>
          <w:color w:val="002060"/>
          <w:sz w:val="28"/>
          <w:szCs w:val="28"/>
        </w:rPr>
        <w:t>Oct</w:t>
      </w:r>
      <w:r w:rsidR="00767FE2" w:rsidRPr="00654E25">
        <w:rPr>
          <w:b/>
          <w:bCs/>
          <w:noProof/>
          <w:color w:val="002060"/>
          <w:sz w:val="28"/>
          <w:szCs w:val="28"/>
        </w:rPr>
        <w:t xml:space="preserve"> 202</w:t>
      </w:r>
      <w:r w:rsidR="00767FE2">
        <w:rPr>
          <w:b/>
          <w:bCs/>
          <w:noProof/>
          <w:color w:val="002060"/>
          <w:sz w:val="28"/>
          <w:szCs w:val="28"/>
        </w:rPr>
        <w:t xml:space="preserve">5 </w:t>
      </w:r>
      <w:r w:rsidR="00FD54A4">
        <w:rPr>
          <w:b/>
          <w:bCs/>
          <w:noProof/>
          <w:color w:val="002060"/>
          <w:sz w:val="28"/>
          <w:szCs w:val="28"/>
        </w:rPr>
        <w:t xml:space="preserve">           </w:t>
      </w:r>
      <w:r w:rsidR="00767FE2">
        <w:rPr>
          <w:b/>
          <w:bCs/>
          <w:noProof/>
          <w:color w:val="002060"/>
          <w:sz w:val="28"/>
          <w:szCs w:val="28"/>
        </w:rPr>
        <w:t xml:space="preserve">     </w:t>
      </w:r>
      <w:r w:rsidR="00FD54A4">
        <w:rPr>
          <w:b/>
          <w:bCs/>
          <w:noProof/>
          <w:color w:val="002060"/>
          <w:sz w:val="28"/>
          <w:szCs w:val="28"/>
        </w:rPr>
        <w:t xml:space="preserve"> Success Measure </w:t>
      </w:r>
      <w:r w:rsidR="00767FE2">
        <w:rPr>
          <w:b/>
          <w:bCs/>
          <w:noProof/>
          <w:color w:val="002060"/>
          <w:sz w:val="28"/>
          <w:szCs w:val="28"/>
        </w:rPr>
        <w:t>October</w:t>
      </w:r>
      <w:r w:rsidR="00FD54A4">
        <w:rPr>
          <w:b/>
          <w:bCs/>
          <w:noProof/>
          <w:color w:val="002060"/>
          <w:sz w:val="28"/>
          <w:szCs w:val="28"/>
        </w:rPr>
        <w:t xml:space="preserve"> 202</w:t>
      </w:r>
      <w:bookmarkEnd w:id="6"/>
      <w:r w:rsidR="00767FE2">
        <w:rPr>
          <w:b/>
          <w:bCs/>
          <w:noProof/>
          <w:color w:val="002060"/>
          <w:sz w:val="28"/>
          <w:szCs w:val="28"/>
        </w:rPr>
        <w:t>5</w:t>
      </w:r>
    </w:p>
    <w:p w14:paraId="00239C3F" w14:textId="19BBC7BE" w:rsidR="00FD54A4" w:rsidRDefault="00FD54A4" w:rsidP="002D47ED">
      <w:pPr>
        <w:rPr>
          <w:noProof/>
        </w:rPr>
      </w:pPr>
      <w:r>
        <w:rPr>
          <w:noProof/>
        </w:rPr>
        <w:drawing>
          <wp:inline distT="0" distB="0" distL="0" distR="0" wp14:anchorId="09A8C264" wp14:editId="46EEEF5B">
            <wp:extent cx="2819400" cy="2086215"/>
            <wp:effectExtent l="0" t="0" r="0" b="9525"/>
            <wp:docPr id="24" name="Picture 2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697" cy="2150070"/>
                    </a:xfrm>
                    <a:prstGeom prst="rect">
                      <a:avLst/>
                    </a:prstGeom>
                    <a:noFill/>
                    <a:ln>
                      <a:noFill/>
                    </a:ln>
                  </pic:spPr>
                </pic:pic>
              </a:graphicData>
            </a:graphic>
          </wp:inline>
        </w:drawing>
      </w:r>
    </w:p>
    <w:p w14:paraId="71B6AAE6" w14:textId="0460074E" w:rsidR="0077378B" w:rsidRDefault="0077378B" w:rsidP="002D47ED">
      <w:pPr>
        <w:rPr>
          <w:i/>
          <w:iCs/>
          <w:noProof/>
          <w:sz w:val="16"/>
          <w:szCs w:val="16"/>
        </w:rPr>
      </w:pPr>
    </w:p>
    <w:p w14:paraId="35A7C61F" w14:textId="334344F3" w:rsidR="0053523A" w:rsidRDefault="0053523A" w:rsidP="002D47ED">
      <w:pPr>
        <w:rPr>
          <w:i/>
          <w:iCs/>
          <w:noProof/>
          <w:sz w:val="16"/>
          <w:szCs w:val="16"/>
        </w:rPr>
      </w:pPr>
    </w:p>
    <w:p w14:paraId="6189ED8F" w14:textId="3C335307" w:rsidR="0053523A" w:rsidRPr="00E012CC" w:rsidRDefault="0053523A" w:rsidP="002D47ED">
      <w:pPr>
        <w:rPr>
          <w:i/>
          <w:iCs/>
          <w:noProof/>
          <w:sz w:val="16"/>
          <w:szCs w:val="16"/>
        </w:rPr>
      </w:pPr>
    </w:p>
    <w:p w14:paraId="1DCE31EF" w14:textId="53EA8CB4" w:rsidR="00FD54A4" w:rsidRDefault="00C105EE" w:rsidP="002D47ED">
      <w:pPr>
        <w:rPr>
          <w:noProof/>
        </w:rPr>
      </w:pPr>
      <w:r w:rsidRPr="009D3BEB">
        <w:rPr>
          <w:noProof/>
        </w:rPr>
        <mc:AlternateContent>
          <mc:Choice Requires="wps">
            <w:drawing>
              <wp:anchor distT="0" distB="0" distL="114300" distR="114300" simplePos="0" relativeHeight="251658249" behindDoc="0" locked="0" layoutInCell="1" allowOverlap="1" wp14:anchorId="7B9F1E94" wp14:editId="3EA1AAD2">
                <wp:simplePos x="0" y="0"/>
                <wp:positionH relativeFrom="margin">
                  <wp:align>right</wp:align>
                </wp:positionH>
                <wp:positionV relativeFrom="paragraph">
                  <wp:posOffset>43180</wp:posOffset>
                </wp:positionV>
                <wp:extent cx="3276600" cy="429006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76600" cy="4290060"/>
                        </a:xfrm>
                        <a:prstGeom prst="rect">
                          <a:avLst/>
                        </a:prstGeom>
                        <a:solidFill>
                          <a:sysClr val="window" lastClr="FFFFFF"/>
                        </a:solidFill>
                        <a:ln w="6350">
                          <a:noFill/>
                        </a:ln>
                      </wps:spPr>
                      <wps:txbx>
                        <w:txbxContent>
                          <w:p w14:paraId="4678913C" w14:textId="7235D4FD" w:rsidR="006B0F9F" w:rsidRDefault="00244FCC" w:rsidP="009D3BEB">
                            <w:pPr>
                              <w:pStyle w:val="ListParagraph"/>
                              <w:numPr>
                                <w:ilvl w:val="0"/>
                                <w:numId w:val="5"/>
                              </w:numPr>
                            </w:pPr>
                            <w:bookmarkStart w:id="7" w:name="_Hlk179300973"/>
                            <w:r>
                              <w:t>Monitoring the LLETS, address areas</w:t>
                            </w:r>
                            <w:r w:rsidR="007220E1">
                              <w:t xml:space="preserve"> identified where learners report less favourably in their experiences </w:t>
                            </w:r>
                          </w:p>
                          <w:p w14:paraId="0D5D28DA" w14:textId="03E5E47E" w:rsidR="006B0F9F" w:rsidRDefault="006B0F9F" w:rsidP="00201388">
                            <w:pPr>
                              <w:pStyle w:val="ListParagraph"/>
                              <w:numPr>
                                <w:ilvl w:val="0"/>
                                <w:numId w:val="5"/>
                              </w:numPr>
                            </w:pPr>
                            <w:r>
                              <w:t>NS</w:t>
                            </w:r>
                            <w:r w:rsidR="00244FCC">
                              <w:t>S results show improvement in staff reporting the</w:t>
                            </w:r>
                            <w:r w:rsidR="00C105EE">
                              <w:t>i</w:t>
                            </w:r>
                            <w:r w:rsidR="00244FCC">
                              <w:t>r li</w:t>
                            </w:r>
                            <w:r>
                              <w:t>n</w:t>
                            </w:r>
                            <w:r w:rsidR="00244FCC">
                              <w:t>e manager takes an interest in their health</w:t>
                            </w:r>
                            <w:r>
                              <w:t xml:space="preserve"> </w:t>
                            </w:r>
                            <w:r w:rsidR="00244FCC">
                              <w:t>&amp; wellbeing</w:t>
                            </w:r>
                          </w:p>
                          <w:bookmarkEnd w:id="7"/>
                          <w:p w14:paraId="540F4992" w14:textId="25037E49" w:rsidR="00C105EE" w:rsidRDefault="00C105EE" w:rsidP="00C105EE">
                            <w:pPr>
                              <w:pStyle w:val="ListParagraph"/>
                              <w:numPr>
                                <w:ilvl w:val="0"/>
                                <w:numId w:val="5"/>
                              </w:numPr>
                            </w:pPr>
                            <w:r w:rsidRPr="007C6D09">
                              <w:rPr>
                                <w:rFonts w:ascii="Calibri" w:eastAsia="Times New Roman" w:hAnsi="Calibri" w:cs="Calibri"/>
                                <w:color w:val="000000" w:themeColor="text1"/>
                                <w:lang w:eastAsia="en-GB"/>
                              </w:rPr>
                              <w:t xml:space="preserve">Baseline report in place and actions and measures embedded for reducing health inequalities within our workforce </w:t>
                            </w:r>
                          </w:p>
                          <w:p w14:paraId="69865202" w14:textId="6910AACD" w:rsidR="00C105EE" w:rsidRDefault="00C105EE" w:rsidP="00C105EE">
                            <w:pPr>
                              <w:pStyle w:val="ListParagraph"/>
                              <w:numPr>
                                <w:ilvl w:val="0"/>
                                <w:numId w:val="5"/>
                              </w:numPr>
                            </w:pPr>
                            <w:r>
                              <w:t>Training offer on health inequalities developed and accessed by staff, including those at risk</w:t>
                            </w:r>
                          </w:p>
                          <w:p w14:paraId="0866E6B2" w14:textId="77777777" w:rsidR="006B0F9F" w:rsidRDefault="006B0F9F" w:rsidP="00C105EE"/>
                          <w:p w14:paraId="3DEE372A" w14:textId="43A6BC08" w:rsidR="003E671E" w:rsidRPr="00FD1B15" w:rsidRDefault="003E671E" w:rsidP="002013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F1E94" id="Text Box 12" o:spid="_x0000_s1033" type="#_x0000_t202" alt="&quot;&quot;" style="position:absolute;margin-left:206.8pt;margin-top:3.4pt;width:258pt;height:337.8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" fillcolor="window" stroked="f" strokeweight=".5pt">
                <v:textbox>
                  <w:txbxContent>
                    <w:p w14:paraId="4678913C" w14:textId="7235D4FD" w:rsidR="006B0F9F" w:rsidRDefault="00244FCC" w:rsidP="009D3BEB">
                      <w:pPr>
                        <w:pStyle w:val="ListParagraph"/>
                        <w:numPr>
                          <w:ilvl w:val="0"/>
                          <w:numId w:val="5"/>
                        </w:numPr>
                      </w:pPr>
                      <w:bookmarkStart w:id="9" w:name="_Hlk179300973"/>
                      <w:r>
                        <w:t>Monitoring the LLETS, address areas</w:t>
                      </w:r>
                      <w:r w:rsidR="007220E1">
                        <w:t xml:space="preserve"> identified where learners report less favourably in their experiences </w:t>
                      </w:r>
                    </w:p>
                    <w:p w14:paraId="0D5D28DA" w14:textId="03E5E47E" w:rsidR="006B0F9F" w:rsidRDefault="006B0F9F" w:rsidP="00201388">
                      <w:pPr>
                        <w:pStyle w:val="ListParagraph"/>
                        <w:numPr>
                          <w:ilvl w:val="0"/>
                          <w:numId w:val="5"/>
                        </w:numPr>
                      </w:pPr>
                      <w:r>
                        <w:t>NS</w:t>
                      </w:r>
                      <w:r w:rsidR="00244FCC">
                        <w:t>S results show improvement in staff reporting the</w:t>
                      </w:r>
                      <w:r w:rsidR="00C105EE">
                        <w:t>i</w:t>
                      </w:r>
                      <w:r w:rsidR="00244FCC">
                        <w:t>r li</w:t>
                      </w:r>
                      <w:r>
                        <w:t>n</w:t>
                      </w:r>
                      <w:r w:rsidR="00244FCC">
                        <w:t>e manager takes an interest in their health</w:t>
                      </w:r>
                      <w:r>
                        <w:t xml:space="preserve"> </w:t>
                      </w:r>
                      <w:r w:rsidR="00244FCC">
                        <w:t>&amp; wellbeing</w:t>
                      </w:r>
                    </w:p>
                    <w:bookmarkEnd w:id="9"/>
                    <w:p w14:paraId="540F4992" w14:textId="25037E49" w:rsidR="00C105EE" w:rsidRDefault="00C105EE" w:rsidP="00C105EE">
                      <w:pPr>
                        <w:pStyle w:val="ListParagraph"/>
                        <w:numPr>
                          <w:ilvl w:val="0"/>
                          <w:numId w:val="5"/>
                        </w:numPr>
                      </w:pPr>
                      <w:r w:rsidRPr="007C6D09">
                        <w:rPr>
                          <w:rFonts w:ascii="Calibri" w:eastAsia="Times New Roman" w:hAnsi="Calibri" w:cs="Calibri"/>
                          <w:color w:val="000000" w:themeColor="text1"/>
                          <w:lang w:eastAsia="en-GB"/>
                        </w:rPr>
                        <w:t xml:space="preserve">Baseline report in place and actions and measures embedded for reducing health inequalities within our workforce </w:t>
                      </w:r>
                    </w:p>
                    <w:p w14:paraId="69865202" w14:textId="6910AACD" w:rsidR="00C105EE" w:rsidRDefault="00C105EE" w:rsidP="00C105EE">
                      <w:pPr>
                        <w:pStyle w:val="ListParagraph"/>
                        <w:numPr>
                          <w:ilvl w:val="0"/>
                          <w:numId w:val="5"/>
                        </w:numPr>
                      </w:pPr>
                      <w:r>
                        <w:t>Training offer on health inequalities developed and accessed by staff, including those at risk</w:t>
                      </w:r>
                    </w:p>
                    <w:p w14:paraId="0866E6B2" w14:textId="77777777" w:rsidR="006B0F9F" w:rsidRDefault="006B0F9F" w:rsidP="00C105EE"/>
                    <w:p w14:paraId="3DEE372A" w14:textId="43A6BC08" w:rsidR="003E671E" w:rsidRPr="00FD1B15" w:rsidRDefault="003E671E" w:rsidP="00201388"/>
                  </w:txbxContent>
                </v:textbox>
                <w10:wrap anchorx="margin"/>
              </v:shape>
            </w:pict>
          </mc:Fallback>
        </mc:AlternateContent>
      </w:r>
      <w:r w:rsidR="007D1034" w:rsidRPr="009D3BEB">
        <w:rPr>
          <w:noProof/>
        </w:rPr>
        <mc:AlternateContent>
          <mc:Choice Requires="wps">
            <w:drawing>
              <wp:anchor distT="0" distB="0" distL="114300" distR="114300" simplePos="0" relativeHeight="251658248" behindDoc="0" locked="0" layoutInCell="1" allowOverlap="1" wp14:anchorId="6C25BAB4" wp14:editId="5B230105">
                <wp:simplePos x="0" y="0"/>
                <wp:positionH relativeFrom="column">
                  <wp:posOffset>2910840</wp:posOffset>
                </wp:positionH>
                <wp:positionV relativeFrom="paragraph">
                  <wp:posOffset>5080</wp:posOffset>
                </wp:positionV>
                <wp:extent cx="3424555" cy="6362700"/>
                <wp:effectExtent l="0" t="0" r="4445"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4555" cy="6362700"/>
                        </a:xfrm>
                        <a:prstGeom prst="rect">
                          <a:avLst/>
                        </a:prstGeom>
                        <a:solidFill>
                          <a:sysClr val="window" lastClr="FFFFFF"/>
                        </a:solidFill>
                        <a:ln w="6350">
                          <a:noFill/>
                        </a:ln>
                      </wps:spPr>
                      <wps:txbx>
                        <w:txbxContent>
                          <w:p w14:paraId="6E57E5AA" w14:textId="605C131D" w:rsidR="003E671E" w:rsidRDefault="003E671E" w:rsidP="003E671E">
                            <w:pPr>
                              <w:pStyle w:val="ListParagraph"/>
                              <w:numPr>
                                <w:ilvl w:val="0"/>
                                <w:numId w:val="10"/>
                              </w:numPr>
                            </w:pPr>
                            <w:r>
                              <w:t xml:space="preserve">Introduce </w:t>
                            </w:r>
                            <w:r w:rsidR="00244FCC">
                              <w:t xml:space="preserve">the LLETS, the Leeds Learning, Education and Training Score, a </w:t>
                            </w:r>
                            <w:r>
                              <w:t>universal measure to monitor the experiences of all learners at LTHT</w:t>
                            </w:r>
                          </w:p>
                          <w:p w14:paraId="165411A9" w14:textId="47FEA114" w:rsidR="00BA202E" w:rsidRDefault="003E671E" w:rsidP="00201388">
                            <w:pPr>
                              <w:pStyle w:val="ListParagraph"/>
                              <w:numPr>
                                <w:ilvl w:val="0"/>
                                <w:numId w:val="10"/>
                              </w:numPr>
                            </w:pPr>
                            <w:r>
                              <w:t xml:space="preserve">Embed </w:t>
                            </w:r>
                            <w:r w:rsidRPr="000F3521">
                              <w:t xml:space="preserve">Health </w:t>
                            </w:r>
                            <w:r w:rsidR="0040165C" w:rsidRPr="000F3521">
                              <w:t>Inequalities</w:t>
                            </w:r>
                            <w:r w:rsidR="0040165C">
                              <w:t xml:space="preserve"> into Health </w:t>
                            </w:r>
                            <w:r>
                              <w:t>&amp; Wellbeing Conversations within good people management practices</w:t>
                            </w:r>
                          </w:p>
                          <w:p w14:paraId="2938892F" w14:textId="592F346C" w:rsidR="00BA202E" w:rsidRPr="007C6D09" w:rsidRDefault="00BA202E" w:rsidP="00BA202E">
                            <w:pPr>
                              <w:pStyle w:val="ListParagraph"/>
                              <w:numPr>
                                <w:ilvl w:val="0"/>
                                <w:numId w:val="10"/>
                              </w:numPr>
                              <w:rPr>
                                <w:lang w:eastAsia="en-GB"/>
                              </w:rPr>
                            </w:pPr>
                            <w:r w:rsidRPr="007C6D09">
                              <w:rPr>
                                <w:lang w:eastAsia="en-GB"/>
                              </w:rPr>
                              <w:t xml:space="preserve">Develop a </w:t>
                            </w:r>
                            <w:r w:rsidRPr="00BA202E">
                              <w:t>b</w:t>
                            </w:r>
                            <w:r w:rsidRPr="007C6D09">
                              <w:rPr>
                                <w:lang w:eastAsia="en-GB"/>
                              </w:rPr>
                              <w:t>aseline report on health inequalities within our workforce</w:t>
                            </w:r>
                            <w:r>
                              <w:rPr>
                                <w:lang w:eastAsia="en-GB"/>
                              </w:rPr>
                              <w:t xml:space="preserve"> and a</w:t>
                            </w:r>
                            <w:r w:rsidRPr="007C6D09">
                              <w:rPr>
                                <w:lang w:eastAsia="en-GB"/>
                              </w:rPr>
                              <w:t xml:space="preserve"> comprehensive approach to tackle</w:t>
                            </w:r>
                            <w:r>
                              <w:rPr>
                                <w:lang w:eastAsia="en-GB"/>
                              </w:rPr>
                              <w:t xml:space="preserve"> with reference to actions identified through Leeds One Workforce Strategy, Leeds Health Inequalities Oversight Group and </w:t>
                            </w:r>
                            <w:r w:rsidRPr="007C6D09">
                              <w:rPr>
                                <w:lang w:eastAsia="en-GB"/>
                              </w:rPr>
                              <w:t>LTHT Public Health and Health Inequalities Strategy and Group</w:t>
                            </w:r>
                          </w:p>
                          <w:p w14:paraId="166078CC" w14:textId="58850ABE" w:rsidR="007D1034" w:rsidRPr="00201388" w:rsidRDefault="007D1034" w:rsidP="007D1034">
                            <w:pPr>
                              <w:pStyle w:val="ListParagraph"/>
                              <w:numPr>
                                <w:ilvl w:val="0"/>
                                <w:numId w:val="10"/>
                              </w:numPr>
                              <w:spacing w:before="100" w:beforeAutospacing="1" w:after="100" w:afterAutospacing="1" w:line="240" w:lineRule="auto"/>
                              <w:rPr>
                                <w:rFonts w:ascii="Calibri" w:eastAsia="Times New Roman" w:hAnsi="Calibri" w:cs="Calibri"/>
                                <w:color w:val="000000" w:themeColor="text1"/>
                                <w:lang w:eastAsia="en-GB"/>
                              </w:rPr>
                            </w:pPr>
                            <w:r w:rsidRPr="00201388">
                              <w:rPr>
                                <w:rFonts w:ascii="Calibri" w:eastAsia="Times New Roman" w:hAnsi="Calibri" w:cs="Calibri"/>
                                <w:color w:val="000000" w:themeColor="text1"/>
                                <w:lang w:eastAsia="en-GB"/>
                              </w:rPr>
                              <w:t xml:space="preserve">Contribute to the development of a workforce training offer on health inequalities being developed by the Leeds Health and Care Academy. </w:t>
                            </w:r>
                          </w:p>
                          <w:p w14:paraId="47DEFC56" w14:textId="77777777" w:rsidR="000B0B30" w:rsidRDefault="000B0B30" w:rsidP="00BA202E">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5BAB4" id="Text Box 11" o:spid="_x0000_s1034" type="#_x0000_t202" alt="&quot;&quot;" style="position:absolute;margin-left:229.2pt;margin-top:.4pt;width:269.65pt;height:50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" fillcolor="window" stroked="f" strokeweight=".5pt">
                <v:textbox>
                  <w:txbxContent>
                    <w:p w14:paraId="6E57E5AA" w14:textId="605C131D" w:rsidR="003E671E" w:rsidRDefault="003E671E" w:rsidP="003E671E">
                      <w:pPr>
                        <w:pStyle w:val="ListParagraph"/>
                        <w:numPr>
                          <w:ilvl w:val="0"/>
                          <w:numId w:val="10"/>
                        </w:numPr>
                      </w:pPr>
                      <w:r>
                        <w:t xml:space="preserve">Introduce </w:t>
                      </w:r>
                      <w:r w:rsidR="00244FCC">
                        <w:t xml:space="preserve">the LLETS, the Leeds Learning, Education and Training Score, a </w:t>
                      </w:r>
                      <w:r>
                        <w:t>universal measure to monitor the experiences of all learners at LTHT</w:t>
                      </w:r>
                    </w:p>
                    <w:p w14:paraId="165411A9" w14:textId="47FEA114" w:rsidR="00BA202E" w:rsidRDefault="003E671E" w:rsidP="00201388">
                      <w:pPr>
                        <w:pStyle w:val="ListParagraph"/>
                        <w:numPr>
                          <w:ilvl w:val="0"/>
                          <w:numId w:val="10"/>
                        </w:numPr>
                      </w:pPr>
                      <w:r>
                        <w:t xml:space="preserve">Embed </w:t>
                      </w:r>
                      <w:r w:rsidRPr="000F3521">
                        <w:t xml:space="preserve">Health </w:t>
                      </w:r>
                      <w:r w:rsidR="0040165C" w:rsidRPr="000F3521">
                        <w:t>Inequalities</w:t>
                      </w:r>
                      <w:r w:rsidR="0040165C">
                        <w:t xml:space="preserve"> into Health </w:t>
                      </w:r>
                      <w:r>
                        <w:t>&amp; Wellbeing Conversations within good people management practices</w:t>
                      </w:r>
                    </w:p>
                    <w:p w14:paraId="2938892F" w14:textId="592F346C" w:rsidR="00BA202E" w:rsidRPr="007C6D09" w:rsidRDefault="00BA202E" w:rsidP="00BA202E">
                      <w:pPr>
                        <w:pStyle w:val="ListParagraph"/>
                        <w:numPr>
                          <w:ilvl w:val="0"/>
                          <w:numId w:val="10"/>
                        </w:numPr>
                        <w:rPr>
                          <w:lang w:eastAsia="en-GB"/>
                        </w:rPr>
                      </w:pPr>
                      <w:r w:rsidRPr="007C6D09">
                        <w:rPr>
                          <w:lang w:eastAsia="en-GB"/>
                        </w:rPr>
                        <w:t xml:space="preserve">Develop a </w:t>
                      </w:r>
                      <w:r w:rsidRPr="00BA202E">
                        <w:t>b</w:t>
                      </w:r>
                      <w:r w:rsidRPr="007C6D09">
                        <w:rPr>
                          <w:lang w:eastAsia="en-GB"/>
                        </w:rPr>
                        <w:t>aseline report on health inequalities within our workforce</w:t>
                      </w:r>
                      <w:r>
                        <w:rPr>
                          <w:lang w:eastAsia="en-GB"/>
                        </w:rPr>
                        <w:t xml:space="preserve"> and a</w:t>
                      </w:r>
                      <w:r w:rsidRPr="007C6D09">
                        <w:rPr>
                          <w:lang w:eastAsia="en-GB"/>
                        </w:rPr>
                        <w:t xml:space="preserve"> comprehensive approach to tackle</w:t>
                      </w:r>
                      <w:r>
                        <w:rPr>
                          <w:lang w:eastAsia="en-GB"/>
                        </w:rPr>
                        <w:t xml:space="preserve"> with reference to actions identified through Leeds One Workforce Strategy, Leeds Health Inequalities Oversight Group and </w:t>
                      </w:r>
                      <w:r w:rsidRPr="007C6D09">
                        <w:rPr>
                          <w:lang w:eastAsia="en-GB"/>
                        </w:rPr>
                        <w:t>LTHT Public Health and Health Inequalities Strategy and Group</w:t>
                      </w:r>
                    </w:p>
                    <w:p w14:paraId="166078CC" w14:textId="58850ABE" w:rsidR="007D1034" w:rsidRPr="00201388" w:rsidRDefault="007D1034" w:rsidP="007D1034">
                      <w:pPr>
                        <w:pStyle w:val="ListParagraph"/>
                        <w:numPr>
                          <w:ilvl w:val="0"/>
                          <w:numId w:val="10"/>
                        </w:numPr>
                        <w:spacing w:before="100" w:beforeAutospacing="1" w:after="100" w:afterAutospacing="1" w:line="240" w:lineRule="auto"/>
                        <w:rPr>
                          <w:rFonts w:ascii="Calibri" w:eastAsia="Times New Roman" w:hAnsi="Calibri" w:cs="Calibri"/>
                          <w:color w:val="000000" w:themeColor="text1"/>
                          <w:lang w:eastAsia="en-GB"/>
                        </w:rPr>
                      </w:pPr>
                      <w:r w:rsidRPr="00201388">
                        <w:rPr>
                          <w:rFonts w:ascii="Calibri" w:eastAsia="Times New Roman" w:hAnsi="Calibri" w:cs="Calibri"/>
                          <w:color w:val="000000" w:themeColor="text1"/>
                          <w:lang w:eastAsia="en-GB"/>
                        </w:rPr>
                        <w:t xml:space="preserve">Contribute to the development of a workforce training offer on health inequalities being developed by the Leeds Health and Care Academy. </w:t>
                      </w:r>
                    </w:p>
                    <w:p w14:paraId="47DEFC56" w14:textId="77777777" w:rsidR="000B0B30" w:rsidRDefault="000B0B30" w:rsidP="00BA202E">
                      <w:pPr>
                        <w:pStyle w:val="ListParagraph"/>
                        <w:ind w:left="360"/>
                      </w:pPr>
                    </w:p>
                  </w:txbxContent>
                </v:textbox>
              </v:shape>
            </w:pict>
          </mc:Fallback>
        </mc:AlternateContent>
      </w:r>
      <w:r w:rsidR="00FD54A4">
        <w:rPr>
          <w:noProof/>
        </w:rPr>
        <w:drawing>
          <wp:inline distT="0" distB="0" distL="0" distR="0" wp14:anchorId="4E5DD81E" wp14:editId="0544E05A">
            <wp:extent cx="2814416" cy="2217420"/>
            <wp:effectExtent l="0" t="0" r="5080" b="0"/>
            <wp:docPr id="25" name="Picture 25" descr="A white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white background with blue 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459" cy="2243454"/>
                    </a:xfrm>
                    <a:prstGeom prst="rect">
                      <a:avLst/>
                    </a:prstGeom>
                    <a:noFill/>
                    <a:ln>
                      <a:noFill/>
                    </a:ln>
                  </pic:spPr>
                </pic:pic>
              </a:graphicData>
            </a:graphic>
          </wp:inline>
        </w:drawing>
      </w:r>
    </w:p>
    <w:p w14:paraId="2100573C" w14:textId="47F0399A" w:rsidR="009D3BEB" w:rsidRDefault="0077378B" w:rsidP="002D47ED">
      <w:pPr>
        <w:rPr>
          <w:i/>
          <w:iCs/>
          <w:noProof/>
          <w:sz w:val="16"/>
          <w:szCs w:val="16"/>
        </w:rPr>
      </w:pPr>
      <w:r w:rsidRPr="0077378B">
        <w:rPr>
          <w:i/>
          <w:iCs/>
          <w:noProof/>
          <w:sz w:val="16"/>
          <w:szCs w:val="16"/>
        </w:rPr>
        <w:t>*</w:t>
      </w:r>
      <w:r w:rsidR="003D3F2A">
        <w:rPr>
          <w:i/>
          <w:iCs/>
          <w:noProof/>
          <w:sz w:val="16"/>
          <w:szCs w:val="16"/>
        </w:rPr>
        <w:t>*</w:t>
      </w:r>
      <w:r w:rsidRPr="0077378B">
        <w:rPr>
          <w:i/>
          <w:iCs/>
          <w:noProof/>
          <w:sz w:val="16"/>
          <w:szCs w:val="16"/>
        </w:rPr>
        <w:t>Anchor Institute; large organisations whose long-term sustainability is tied to the wellbeing of the populations they serve.</w:t>
      </w:r>
    </w:p>
    <w:p w14:paraId="105E9002" w14:textId="49699EEC" w:rsidR="00882F84" w:rsidRPr="006B11CB" w:rsidRDefault="0098694A" w:rsidP="002D47ED">
      <w:pPr>
        <w:rPr>
          <w:i/>
          <w:iCs/>
          <w:noProof/>
          <w:sz w:val="16"/>
          <w:szCs w:val="16"/>
        </w:rPr>
      </w:pPr>
      <w:r>
        <w:rPr>
          <w:i/>
          <w:iCs/>
          <w:noProof/>
          <w:sz w:val="16"/>
          <w:szCs w:val="16"/>
        </w:rPr>
        <w:t xml:space="preserve">^CORE20PLUS5; </w:t>
      </w:r>
      <w:r w:rsidRPr="0098694A">
        <w:rPr>
          <w:i/>
          <w:iCs/>
          <w:noProof/>
          <w:sz w:val="16"/>
          <w:szCs w:val="16"/>
        </w:rPr>
        <w:t> a national NHS England approach to support the reduction of health inequalities at both national and system level</w:t>
      </w:r>
    </w:p>
    <w:p w14:paraId="060B668E" w14:textId="5566B880" w:rsidR="009D3BEB" w:rsidRDefault="004D6A09" w:rsidP="002D47ED">
      <w:pPr>
        <w:rPr>
          <w:noProof/>
        </w:rPr>
      </w:pPr>
      <w:r w:rsidRPr="009D3BEB">
        <w:rPr>
          <w:noProof/>
        </w:rPr>
        <w:lastRenderedPageBreak/>
        <mc:AlternateContent>
          <mc:Choice Requires="wps">
            <w:drawing>
              <wp:anchor distT="0" distB="0" distL="114300" distR="114300" simplePos="0" relativeHeight="251658253" behindDoc="0" locked="0" layoutInCell="1" allowOverlap="1" wp14:anchorId="1D8A5195" wp14:editId="68EB08A3">
                <wp:simplePos x="0" y="0"/>
                <wp:positionH relativeFrom="margin">
                  <wp:posOffset>6324600</wp:posOffset>
                </wp:positionH>
                <wp:positionV relativeFrom="paragraph">
                  <wp:posOffset>232410</wp:posOffset>
                </wp:positionV>
                <wp:extent cx="3642360" cy="2351314"/>
                <wp:effectExtent l="0" t="0" r="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42360" cy="2351314"/>
                        </a:xfrm>
                        <a:prstGeom prst="rect">
                          <a:avLst/>
                        </a:prstGeom>
                        <a:solidFill>
                          <a:sysClr val="window" lastClr="FFFFFF"/>
                        </a:solidFill>
                        <a:ln w="6350">
                          <a:noFill/>
                        </a:ln>
                      </wps:spPr>
                      <wps:txbx>
                        <w:txbxContent>
                          <w:p w14:paraId="709ACFD7" w14:textId="7FE69172" w:rsidR="009D3BEB" w:rsidRDefault="004F22E6" w:rsidP="009D3BEB">
                            <w:pPr>
                              <w:pStyle w:val="ListParagraph"/>
                              <w:numPr>
                                <w:ilvl w:val="0"/>
                                <w:numId w:val="5"/>
                              </w:numPr>
                            </w:pPr>
                            <w:r>
                              <w:t xml:space="preserve">LTHT Recruitment &amp; Selection Policy in </w:t>
                            </w:r>
                            <w:r w:rsidR="00D75EB9">
                              <w:t>use and policy being adhered to.</w:t>
                            </w:r>
                          </w:p>
                          <w:p w14:paraId="5098DECD" w14:textId="1D1A0677" w:rsidR="004F22E6" w:rsidRDefault="004F22E6" w:rsidP="004F22E6">
                            <w:pPr>
                              <w:pStyle w:val="ListParagraph"/>
                              <w:numPr>
                                <w:ilvl w:val="0"/>
                                <w:numId w:val="6"/>
                              </w:numPr>
                            </w:pPr>
                            <w:r>
                              <w:t xml:space="preserve">Method of identifying individuals joining the Trust </w:t>
                            </w:r>
                            <w:r w:rsidR="00D75EB9">
                              <w:t xml:space="preserve">from overseas (outside of a cohort process) </w:t>
                            </w:r>
                            <w:r>
                              <w:t>is in place</w:t>
                            </w:r>
                            <w:r w:rsidR="00D75EB9">
                              <w:t xml:space="preserve"> and is monitored for impact</w:t>
                            </w:r>
                          </w:p>
                          <w:p w14:paraId="549ABBEE" w14:textId="77777777" w:rsidR="00D75EB9" w:rsidRDefault="00D75EB9" w:rsidP="009D3BEB">
                            <w:pPr>
                              <w:pStyle w:val="ListParagraph"/>
                              <w:numPr>
                                <w:ilvl w:val="0"/>
                                <w:numId w:val="5"/>
                              </w:numPr>
                            </w:pPr>
                            <w:r>
                              <w:t>Build on and improve managers guides</w:t>
                            </w:r>
                            <w:r w:rsidR="004F22E6">
                              <w:t xml:space="preserve"> to support </w:t>
                            </w:r>
                            <w:r>
                              <w:t xml:space="preserve">the induction of staff from overseas following evaluation and feedback from new starters </w:t>
                            </w:r>
                          </w:p>
                          <w:p w14:paraId="6D5BE7D9" w14:textId="75ABA30A" w:rsidR="004F22E6" w:rsidRDefault="00D75EB9" w:rsidP="009D3BEB">
                            <w:pPr>
                              <w:pStyle w:val="ListParagraph"/>
                              <w:numPr>
                                <w:ilvl w:val="0"/>
                                <w:numId w:val="5"/>
                              </w:numPr>
                            </w:pPr>
                            <w:r>
                              <w:t>Improvement</w:t>
                            </w:r>
                            <w:r w:rsidR="004E123E">
                              <w:t xml:space="preserve"> in NHSSS results in terms of belonging</w:t>
                            </w:r>
                          </w:p>
                          <w:p w14:paraId="0CE46536" w14:textId="23403484" w:rsidR="004E123E" w:rsidRPr="00FD1B15" w:rsidRDefault="00D75EB9" w:rsidP="009D3BEB">
                            <w:pPr>
                              <w:pStyle w:val="ListParagraph"/>
                              <w:numPr>
                                <w:ilvl w:val="0"/>
                                <w:numId w:val="5"/>
                              </w:numPr>
                            </w:pPr>
                            <w:r>
                              <w:t xml:space="preserve">Evidence of parity of </w:t>
                            </w:r>
                            <w:r w:rsidR="004E123E">
                              <w:t xml:space="preserve">experiences </w:t>
                            </w:r>
                            <w:r>
                              <w:t>for</w:t>
                            </w:r>
                            <w:r w:rsidR="004E123E">
                              <w:t xml:space="preserve"> learners who join us from overseas with those from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5195" id="Text Box 16" o:spid="_x0000_s1035" type="#_x0000_t202" alt="&quot;&quot;" style="position:absolute;margin-left:498pt;margin-top:18.3pt;width:286.8pt;height:185.1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" fillcolor="window" stroked="f" strokeweight=".5pt">
                <v:textbox>
                  <w:txbxContent>
                    <w:p w14:paraId="709ACFD7" w14:textId="7FE69172" w:rsidR="009D3BEB" w:rsidRDefault="004F22E6" w:rsidP="009D3BEB">
                      <w:pPr>
                        <w:pStyle w:val="ListParagraph"/>
                        <w:numPr>
                          <w:ilvl w:val="0"/>
                          <w:numId w:val="5"/>
                        </w:numPr>
                      </w:pPr>
                      <w:r>
                        <w:t xml:space="preserve">LTHT Recruitment &amp; Selection Policy in </w:t>
                      </w:r>
                      <w:r w:rsidR="00D75EB9">
                        <w:t>use and policy being adhered to.</w:t>
                      </w:r>
                    </w:p>
                    <w:p w14:paraId="5098DECD" w14:textId="1D1A0677" w:rsidR="004F22E6" w:rsidRDefault="004F22E6" w:rsidP="004F22E6">
                      <w:pPr>
                        <w:pStyle w:val="ListParagraph"/>
                        <w:numPr>
                          <w:ilvl w:val="0"/>
                          <w:numId w:val="6"/>
                        </w:numPr>
                      </w:pPr>
                      <w:r>
                        <w:t xml:space="preserve">Method of identifying individuals joining the Trust </w:t>
                      </w:r>
                      <w:r w:rsidR="00D75EB9">
                        <w:t xml:space="preserve">from overseas (outside of a cohort process) </w:t>
                      </w:r>
                      <w:r>
                        <w:t>is in place</w:t>
                      </w:r>
                      <w:r w:rsidR="00D75EB9">
                        <w:t xml:space="preserve"> and is monitored for impact</w:t>
                      </w:r>
                    </w:p>
                    <w:p w14:paraId="549ABBEE" w14:textId="77777777" w:rsidR="00D75EB9" w:rsidRDefault="00D75EB9" w:rsidP="009D3BEB">
                      <w:pPr>
                        <w:pStyle w:val="ListParagraph"/>
                        <w:numPr>
                          <w:ilvl w:val="0"/>
                          <w:numId w:val="5"/>
                        </w:numPr>
                      </w:pPr>
                      <w:r>
                        <w:t>Build on and improve managers guides</w:t>
                      </w:r>
                      <w:r w:rsidR="004F22E6">
                        <w:t xml:space="preserve"> to support </w:t>
                      </w:r>
                      <w:r>
                        <w:t xml:space="preserve">the induction of staff from overseas following evaluation and feedback from new starters </w:t>
                      </w:r>
                    </w:p>
                    <w:p w14:paraId="6D5BE7D9" w14:textId="75ABA30A" w:rsidR="004F22E6" w:rsidRDefault="00D75EB9" w:rsidP="009D3BEB">
                      <w:pPr>
                        <w:pStyle w:val="ListParagraph"/>
                        <w:numPr>
                          <w:ilvl w:val="0"/>
                          <w:numId w:val="5"/>
                        </w:numPr>
                      </w:pPr>
                      <w:r>
                        <w:t>Improvement</w:t>
                      </w:r>
                      <w:r w:rsidR="004E123E">
                        <w:t xml:space="preserve"> in NHSSS results in terms of belonging</w:t>
                      </w:r>
                    </w:p>
                    <w:p w14:paraId="0CE46536" w14:textId="23403484" w:rsidR="004E123E" w:rsidRPr="00FD1B15" w:rsidRDefault="00D75EB9" w:rsidP="009D3BEB">
                      <w:pPr>
                        <w:pStyle w:val="ListParagraph"/>
                        <w:numPr>
                          <w:ilvl w:val="0"/>
                          <w:numId w:val="5"/>
                        </w:numPr>
                      </w:pPr>
                      <w:r>
                        <w:t xml:space="preserve">Evidence of parity of </w:t>
                      </w:r>
                      <w:r w:rsidR="004E123E">
                        <w:t xml:space="preserve">experiences </w:t>
                      </w:r>
                      <w:r>
                        <w:t>for</w:t>
                      </w:r>
                      <w:r w:rsidR="004E123E">
                        <w:t xml:space="preserve"> learners who join us from overseas with those from UK.</w:t>
                      </w:r>
                    </w:p>
                  </w:txbxContent>
                </v:textbox>
                <w10:wrap anchorx="margin"/>
              </v:shape>
            </w:pict>
          </mc:Fallback>
        </mc:AlternateContent>
      </w:r>
      <w:r w:rsidRPr="009D3BEB">
        <w:rPr>
          <w:noProof/>
        </w:rPr>
        <mc:AlternateContent>
          <mc:Choice Requires="wps">
            <w:drawing>
              <wp:anchor distT="0" distB="0" distL="114300" distR="114300" simplePos="0" relativeHeight="251658252" behindDoc="0" locked="0" layoutInCell="1" allowOverlap="1" wp14:anchorId="7A088B90" wp14:editId="1BB73DAB">
                <wp:simplePos x="0" y="0"/>
                <wp:positionH relativeFrom="column">
                  <wp:posOffset>2896235</wp:posOffset>
                </wp:positionH>
                <wp:positionV relativeFrom="paragraph">
                  <wp:posOffset>288290</wp:posOffset>
                </wp:positionV>
                <wp:extent cx="3317875" cy="2296795"/>
                <wp:effectExtent l="0" t="0" r="0" b="8255"/>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17875" cy="2296795"/>
                        </a:xfrm>
                        <a:prstGeom prst="rect">
                          <a:avLst/>
                        </a:prstGeom>
                        <a:solidFill>
                          <a:sysClr val="window" lastClr="FFFFFF"/>
                        </a:solidFill>
                        <a:ln w="6350">
                          <a:noFill/>
                        </a:ln>
                      </wps:spPr>
                      <wps:txbx>
                        <w:txbxContent>
                          <w:p w14:paraId="0CA17DE2" w14:textId="63C486B9" w:rsidR="009D3BEB" w:rsidRDefault="004F22E6" w:rsidP="004F22E6">
                            <w:pPr>
                              <w:pStyle w:val="ListParagraph"/>
                              <w:numPr>
                                <w:ilvl w:val="0"/>
                                <w:numId w:val="11"/>
                              </w:numPr>
                            </w:pPr>
                            <w:r>
                              <w:t>LTHT Recruitment &amp; Selection Policy introduced with specific guidance associated with international recruitment</w:t>
                            </w:r>
                          </w:p>
                          <w:p w14:paraId="38E78FA3" w14:textId="1379219B" w:rsidR="004F22E6" w:rsidRDefault="004F22E6" w:rsidP="004F22E6">
                            <w:pPr>
                              <w:pStyle w:val="ListParagraph"/>
                              <w:numPr>
                                <w:ilvl w:val="0"/>
                                <w:numId w:val="11"/>
                              </w:numPr>
                            </w:pPr>
                            <w:r>
                              <w:t xml:space="preserve">Create a multidisciplinary working group who </w:t>
                            </w:r>
                            <w:r w:rsidR="002D0910">
                              <w:t xml:space="preserve">regularly meet to </w:t>
                            </w:r>
                            <w:r w:rsidR="004E123E">
                              <w:t xml:space="preserve">review international recruits feedback, identify areas to improve and seek to expand access where successful </w:t>
                            </w:r>
                            <w:r>
                              <w:t xml:space="preserve">measures </w:t>
                            </w:r>
                            <w:r w:rsidR="004E123E">
                              <w:t xml:space="preserve">have already been </w:t>
                            </w:r>
                            <w:proofErr w:type="gramStart"/>
                            <w:r>
                              <w:t>introduced</w:t>
                            </w:r>
                            <w:proofErr w:type="gramEnd"/>
                            <w:r>
                              <w:t xml:space="preserve"> </w:t>
                            </w:r>
                          </w:p>
                          <w:p w14:paraId="56DE88A8" w14:textId="569F6F4F" w:rsidR="004F22E6" w:rsidRDefault="004F22E6" w:rsidP="004F22E6">
                            <w:pPr>
                              <w:pStyle w:val="ListParagraph"/>
                              <w:numPr>
                                <w:ilvl w:val="0"/>
                                <w:numId w:val="11"/>
                              </w:numPr>
                            </w:pPr>
                            <w:r>
                              <w:t>Embed a method of identifying overseas recruits who are joining the Trust outside of a cohort process, so individuals receive access to bespoke orientation support where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88B90" id="Text Box 15" o:spid="_x0000_s1036" type="#_x0000_t202" alt="&quot;&quot;" style="position:absolute;margin-left:228.05pt;margin-top:22.7pt;width:261.25pt;height:180.8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" fillcolor="window" stroked="f" strokeweight=".5pt">
                <v:textbox>
                  <w:txbxContent>
                    <w:p w14:paraId="0CA17DE2" w14:textId="63C486B9" w:rsidR="009D3BEB" w:rsidRDefault="004F22E6" w:rsidP="004F22E6">
                      <w:pPr>
                        <w:pStyle w:val="ListParagraph"/>
                        <w:numPr>
                          <w:ilvl w:val="0"/>
                          <w:numId w:val="11"/>
                        </w:numPr>
                      </w:pPr>
                      <w:r>
                        <w:t>LTHT Recruitment &amp; Selection Policy introduced with specific guidance associated with international recruitment</w:t>
                      </w:r>
                    </w:p>
                    <w:p w14:paraId="38E78FA3" w14:textId="1379219B" w:rsidR="004F22E6" w:rsidRDefault="004F22E6" w:rsidP="004F22E6">
                      <w:pPr>
                        <w:pStyle w:val="ListParagraph"/>
                        <w:numPr>
                          <w:ilvl w:val="0"/>
                          <w:numId w:val="11"/>
                        </w:numPr>
                      </w:pPr>
                      <w:r>
                        <w:t xml:space="preserve">Create a multidisciplinary working group who </w:t>
                      </w:r>
                      <w:r w:rsidR="002D0910">
                        <w:t xml:space="preserve">regularly meet to </w:t>
                      </w:r>
                      <w:r w:rsidR="004E123E">
                        <w:t xml:space="preserve">review international recruits feedback, identify areas to improve and seek to expand access where successful </w:t>
                      </w:r>
                      <w:r>
                        <w:t xml:space="preserve">measures </w:t>
                      </w:r>
                      <w:r w:rsidR="004E123E">
                        <w:t xml:space="preserve">have already been </w:t>
                      </w:r>
                      <w:proofErr w:type="gramStart"/>
                      <w:r>
                        <w:t>introduced</w:t>
                      </w:r>
                      <w:proofErr w:type="gramEnd"/>
                      <w:r>
                        <w:t xml:space="preserve"> </w:t>
                      </w:r>
                    </w:p>
                    <w:p w14:paraId="56DE88A8" w14:textId="569F6F4F" w:rsidR="004F22E6" w:rsidRDefault="004F22E6" w:rsidP="004F22E6">
                      <w:pPr>
                        <w:pStyle w:val="ListParagraph"/>
                        <w:numPr>
                          <w:ilvl w:val="0"/>
                          <w:numId w:val="11"/>
                        </w:numPr>
                      </w:pPr>
                      <w:r>
                        <w:t>Embed a method of identifying overseas recruits who are joining the Trust outside of a cohort process, so individuals receive access to bespoke orientation support where needed.</w:t>
                      </w:r>
                    </w:p>
                  </w:txbxContent>
                </v:textbox>
              </v:shape>
            </w:pict>
          </mc:Fallback>
        </mc:AlternateContent>
      </w:r>
      <w:r w:rsidR="009D3BEB">
        <w:rPr>
          <w:b/>
          <w:bCs/>
          <w:noProof/>
          <w:color w:val="002060"/>
          <w:sz w:val="28"/>
          <w:szCs w:val="28"/>
        </w:rPr>
        <w:t xml:space="preserve">Over arching </w:t>
      </w:r>
      <w:r w:rsidR="009D3BEB" w:rsidRPr="00654E25">
        <w:rPr>
          <w:b/>
          <w:bCs/>
          <w:noProof/>
          <w:color w:val="002060"/>
          <w:sz w:val="28"/>
          <w:szCs w:val="28"/>
        </w:rPr>
        <w:t>Commitment</w:t>
      </w:r>
      <w:r w:rsidR="009D3BEB">
        <w:rPr>
          <w:b/>
          <w:bCs/>
          <w:noProof/>
          <w:color w:val="002060"/>
          <w:sz w:val="28"/>
          <w:szCs w:val="28"/>
        </w:rPr>
        <w:t>;</w:t>
      </w:r>
      <w:r w:rsidR="009D3BEB" w:rsidRPr="00654E25">
        <w:rPr>
          <w:b/>
          <w:bCs/>
          <w:noProof/>
          <w:color w:val="002060"/>
          <w:sz w:val="28"/>
          <w:szCs w:val="28"/>
        </w:rPr>
        <w:t xml:space="preserve">  </w:t>
      </w:r>
      <w:r w:rsidR="009D3BEB">
        <w:rPr>
          <w:b/>
          <w:bCs/>
          <w:noProof/>
          <w:color w:val="002060"/>
          <w:sz w:val="28"/>
          <w:szCs w:val="28"/>
        </w:rPr>
        <w:t xml:space="preserve">                </w:t>
      </w:r>
      <w:r w:rsidR="003F1067">
        <w:rPr>
          <w:b/>
          <w:bCs/>
          <w:noProof/>
          <w:color w:val="002060"/>
          <w:sz w:val="28"/>
          <w:szCs w:val="28"/>
        </w:rPr>
        <w:t xml:space="preserve">   </w:t>
      </w:r>
      <w:r w:rsidR="009D3BEB">
        <w:rPr>
          <w:b/>
          <w:bCs/>
          <w:noProof/>
          <w:color w:val="002060"/>
          <w:sz w:val="28"/>
          <w:szCs w:val="28"/>
        </w:rPr>
        <w:t xml:space="preserve">Committed </w:t>
      </w:r>
      <w:r w:rsidR="009D3BEB" w:rsidRPr="00654E25">
        <w:rPr>
          <w:b/>
          <w:bCs/>
          <w:noProof/>
          <w:color w:val="002060"/>
          <w:sz w:val="28"/>
          <w:szCs w:val="28"/>
        </w:rPr>
        <w:t>Action April 202</w:t>
      </w:r>
      <w:r w:rsidR="00767FE2">
        <w:rPr>
          <w:b/>
          <w:bCs/>
          <w:noProof/>
          <w:color w:val="002060"/>
          <w:sz w:val="28"/>
          <w:szCs w:val="28"/>
        </w:rPr>
        <w:t>4</w:t>
      </w:r>
      <w:r w:rsidR="009D3BEB" w:rsidRPr="00654E25">
        <w:rPr>
          <w:b/>
          <w:bCs/>
          <w:noProof/>
          <w:color w:val="002060"/>
          <w:sz w:val="28"/>
          <w:szCs w:val="28"/>
        </w:rPr>
        <w:t xml:space="preserve"> </w:t>
      </w:r>
      <w:r w:rsidR="009D3BEB">
        <w:rPr>
          <w:b/>
          <w:bCs/>
          <w:noProof/>
          <w:color w:val="002060"/>
          <w:sz w:val="28"/>
          <w:szCs w:val="28"/>
        </w:rPr>
        <w:t>-</w:t>
      </w:r>
      <w:r w:rsidR="009D3BEB" w:rsidRPr="00654E25">
        <w:rPr>
          <w:b/>
          <w:bCs/>
          <w:noProof/>
          <w:color w:val="002060"/>
          <w:sz w:val="28"/>
          <w:szCs w:val="28"/>
        </w:rPr>
        <w:t xml:space="preserve"> </w:t>
      </w:r>
      <w:r w:rsidR="00767FE2">
        <w:rPr>
          <w:b/>
          <w:bCs/>
          <w:noProof/>
          <w:color w:val="002060"/>
          <w:sz w:val="28"/>
          <w:szCs w:val="28"/>
        </w:rPr>
        <w:t>Oct</w:t>
      </w:r>
      <w:r w:rsidR="009D3BEB" w:rsidRPr="00654E25">
        <w:rPr>
          <w:b/>
          <w:bCs/>
          <w:noProof/>
          <w:color w:val="002060"/>
          <w:sz w:val="28"/>
          <w:szCs w:val="28"/>
        </w:rPr>
        <w:t xml:space="preserve"> 202</w:t>
      </w:r>
      <w:r w:rsidR="00767FE2">
        <w:rPr>
          <w:b/>
          <w:bCs/>
          <w:noProof/>
          <w:color w:val="002060"/>
          <w:sz w:val="28"/>
          <w:szCs w:val="28"/>
        </w:rPr>
        <w:t>5</w:t>
      </w:r>
      <w:r w:rsidR="009D3BEB">
        <w:rPr>
          <w:b/>
          <w:bCs/>
          <w:noProof/>
          <w:color w:val="002060"/>
          <w:sz w:val="28"/>
          <w:szCs w:val="28"/>
        </w:rPr>
        <w:t xml:space="preserve">             </w:t>
      </w:r>
      <w:r w:rsidR="00767FE2">
        <w:rPr>
          <w:b/>
          <w:bCs/>
          <w:noProof/>
          <w:color w:val="002060"/>
          <w:sz w:val="28"/>
          <w:szCs w:val="28"/>
        </w:rPr>
        <w:t xml:space="preserve">             </w:t>
      </w:r>
      <w:r w:rsidR="009D3BEB">
        <w:rPr>
          <w:b/>
          <w:bCs/>
          <w:noProof/>
          <w:color w:val="002060"/>
          <w:sz w:val="28"/>
          <w:szCs w:val="28"/>
        </w:rPr>
        <w:t xml:space="preserve">Success Measure </w:t>
      </w:r>
      <w:r w:rsidR="00767FE2">
        <w:rPr>
          <w:b/>
          <w:bCs/>
          <w:noProof/>
          <w:color w:val="002060"/>
          <w:sz w:val="28"/>
          <w:szCs w:val="28"/>
        </w:rPr>
        <w:t xml:space="preserve">October </w:t>
      </w:r>
      <w:r w:rsidR="009D3BEB">
        <w:rPr>
          <w:b/>
          <w:bCs/>
          <w:noProof/>
          <w:color w:val="002060"/>
          <w:sz w:val="28"/>
          <w:szCs w:val="28"/>
        </w:rPr>
        <w:t>202</w:t>
      </w:r>
      <w:r w:rsidR="00767FE2">
        <w:rPr>
          <w:b/>
          <w:bCs/>
          <w:noProof/>
          <w:color w:val="002060"/>
          <w:sz w:val="28"/>
          <w:szCs w:val="28"/>
        </w:rPr>
        <w:t>5</w:t>
      </w:r>
    </w:p>
    <w:p w14:paraId="5C5C1E21" w14:textId="70465639" w:rsidR="009D3BEB" w:rsidRDefault="00EC2493" w:rsidP="002D47ED">
      <w:pPr>
        <w:rPr>
          <w:noProof/>
        </w:rPr>
      </w:pPr>
      <w:r>
        <w:rPr>
          <w:noProof/>
        </w:rPr>
        <w:drawing>
          <wp:inline distT="0" distB="0" distL="0" distR="0" wp14:anchorId="4F243694" wp14:editId="1470ED86">
            <wp:extent cx="2651760" cy="2089266"/>
            <wp:effectExtent l="0" t="0" r="0" b="635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1192" cy="2104576"/>
                    </a:xfrm>
                    <a:prstGeom prst="rect">
                      <a:avLst/>
                    </a:prstGeom>
                    <a:noFill/>
                    <a:ln>
                      <a:noFill/>
                    </a:ln>
                  </pic:spPr>
                </pic:pic>
              </a:graphicData>
            </a:graphic>
          </wp:inline>
        </w:drawing>
      </w:r>
    </w:p>
    <w:p w14:paraId="12EA8445" w14:textId="5A7AA781" w:rsidR="00A01118" w:rsidRDefault="00D24656" w:rsidP="002D47ED">
      <w:pPr>
        <w:rPr>
          <w:noProof/>
        </w:rPr>
      </w:pPr>
      <w:r w:rsidRPr="009D3BEB">
        <w:rPr>
          <w:noProof/>
        </w:rPr>
        <mc:AlternateContent>
          <mc:Choice Requires="wps">
            <w:drawing>
              <wp:anchor distT="0" distB="0" distL="114300" distR="114300" simplePos="0" relativeHeight="251658251" behindDoc="0" locked="0" layoutInCell="1" allowOverlap="1" wp14:anchorId="35F14EFA" wp14:editId="5FC5848A">
                <wp:simplePos x="0" y="0"/>
                <wp:positionH relativeFrom="margin">
                  <wp:posOffset>6286500</wp:posOffset>
                </wp:positionH>
                <wp:positionV relativeFrom="paragraph">
                  <wp:posOffset>56515</wp:posOffset>
                </wp:positionV>
                <wp:extent cx="3855720" cy="4297680"/>
                <wp:effectExtent l="0" t="0" r="0" b="762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55720" cy="4297680"/>
                        </a:xfrm>
                        <a:prstGeom prst="rect">
                          <a:avLst/>
                        </a:prstGeom>
                        <a:solidFill>
                          <a:sysClr val="window" lastClr="FFFFFF"/>
                        </a:solidFill>
                        <a:ln w="6350">
                          <a:noFill/>
                        </a:ln>
                      </wps:spPr>
                      <wps:txbx>
                        <w:txbxContent>
                          <w:p w14:paraId="0F8370E4" w14:textId="166F4A4A" w:rsidR="009D3BEB" w:rsidRDefault="00BE73B4" w:rsidP="009D3BEB">
                            <w:pPr>
                              <w:pStyle w:val="ListParagraph"/>
                              <w:numPr>
                                <w:ilvl w:val="0"/>
                                <w:numId w:val="5"/>
                              </w:numPr>
                            </w:pPr>
                            <w:r>
                              <w:t>Improvement in NHSSS</w:t>
                            </w:r>
                            <w:r w:rsidR="002D0910">
                              <w:t xml:space="preserve"> and NETS</w:t>
                            </w:r>
                            <w:r>
                              <w:t xml:space="preserve"> reporting regarding bullying &amp; harassment</w:t>
                            </w:r>
                          </w:p>
                          <w:p w14:paraId="0B101E6C" w14:textId="23BB4C6F" w:rsidR="000265BD" w:rsidRDefault="00E012CC" w:rsidP="009D3BEB">
                            <w:pPr>
                              <w:pStyle w:val="ListParagraph"/>
                              <w:numPr>
                                <w:ilvl w:val="0"/>
                                <w:numId w:val="5"/>
                              </w:numPr>
                            </w:pPr>
                            <w:r>
                              <w:t>Evidence that Toolkits provided are being accessed and used within teams with evaluated outcomes</w:t>
                            </w:r>
                          </w:p>
                          <w:p w14:paraId="64BDD9F6" w14:textId="637012C4" w:rsidR="00E012CC" w:rsidRDefault="00301A12" w:rsidP="000265BD">
                            <w:pPr>
                              <w:pStyle w:val="ListParagraph"/>
                              <w:numPr>
                                <w:ilvl w:val="0"/>
                                <w:numId w:val="5"/>
                              </w:numPr>
                            </w:pPr>
                            <w:r>
                              <w:t xml:space="preserve">A universal measure in place to monitor the experiences of </w:t>
                            </w:r>
                            <w:r w:rsidRPr="000265BD">
                              <w:rPr>
                                <w:rFonts w:cstheme="minorHAnsi"/>
                              </w:rPr>
                              <w:t>learners at LTHT and identify areas of disparity</w:t>
                            </w:r>
                            <w:r w:rsidR="000A5C66" w:rsidRPr="000265BD">
                              <w:rPr>
                                <w:rFonts w:cstheme="minorHAnsi"/>
                              </w:rPr>
                              <w:t xml:space="preserve"> and link to any minoritie</w:t>
                            </w:r>
                            <w:r w:rsidR="00CB1105" w:rsidRPr="000265BD">
                              <w:rPr>
                                <w:rFonts w:cstheme="minorHAnsi"/>
                              </w:rPr>
                              <w:t xml:space="preserve">s and </w:t>
                            </w:r>
                            <w:r w:rsidR="000265BD" w:rsidRPr="000265BD">
                              <w:rPr>
                                <w:rFonts w:cstheme="minorHAnsi"/>
                              </w:rPr>
                              <w:t xml:space="preserve">groups of staff, including </w:t>
                            </w:r>
                            <w:r w:rsidR="00CB1105" w:rsidRPr="00201388">
                              <w:rPr>
                                <w:rFonts w:eastAsiaTheme="minorEastAsia" w:cstheme="minorHAnsi"/>
                                <w:color w:val="202A30"/>
                                <w:kern w:val="24"/>
                                <w:lang w:eastAsia="en-GB"/>
                              </w:rPr>
                              <w:t>students/learners, bank workers, international recruited and subcontracted staff</w:t>
                            </w:r>
                            <w:r w:rsidR="000265BD" w:rsidRPr="00201388">
                              <w:rPr>
                                <w:rFonts w:eastAsiaTheme="minorEastAsia" w:cstheme="minorHAnsi"/>
                                <w:color w:val="202A30"/>
                                <w:kern w:val="24"/>
                                <w:lang w:eastAsia="en-GB"/>
                              </w:rPr>
                              <w:t>.</w:t>
                            </w:r>
                          </w:p>
                          <w:p w14:paraId="153A9484" w14:textId="7C2A6D2D" w:rsidR="00301A12" w:rsidRDefault="00301A12" w:rsidP="009D3BEB">
                            <w:pPr>
                              <w:pStyle w:val="ListParagraph"/>
                              <w:numPr>
                                <w:ilvl w:val="0"/>
                                <w:numId w:val="5"/>
                              </w:numPr>
                            </w:pPr>
                            <w:r>
                              <w:t>Community of Practice in place to support staff who have agreed to take on the champion role modelling escalation best practice and evidencing where their listening has had positive impact.</w:t>
                            </w:r>
                          </w:p>
                          <w:p w14:paraId="02AB4FB0" w14:textId="3DF7DB30" w:rsidR="00E72992" w:rsidRDefault="002D0910" w:rsidP="009D3BEB">
                            <w:pPr>
                              <w:pStyle w:val="ListParagraph"/>
                              <w:numPr>
                                <w:ilvl w:val="0"/>
                                <w:numId w:val="5"/>
                              </w:numPr>
                            </w:pPr>
                            <w:r>
                              <w:t>10,</w:t>
                            </w:r>
                            <w:r w:rsidR="00E72992">
                              <w:t>000 staff to have accessed the stories LTHT staff have shared in the Amplifying Voices Mending Divides book</w:t>
                            </w:r>
                          </w:p>
                          <w:p w14:paraId="1F2011B1" w14:textId="1DA281A6" w:rsidR="00E72992" w:rsidRDefault="00E72992" w:rsidP="009D3BEB">
                            <w:pPr>
                              <w:pStyle w:val="ListParagraph"/>
                              <w:numPr>
                                <w:ilvl w:val="0"/>
                                <w:numId w:val="5"/>
                              </w:numPr>
                            </w:pPr>
                            <w:r>
                              <w:t>Inclusive Conversations at work</w:t>
                            </w:r>
                            <w:r w:rsidR="002D0910">
                              <w:t xml:space="preserve"> are evidenced as happening and staff report they are having a positive impact</w:t>
                            </w:r>
                          </w:p>
                          <w:p w14:paraId="7E547D24" w14:textId="4FD63F95" w:rsidR="00DF2600" w:rsidRDefault="00DF2600" w:rsidP="009D3BEB">
                            <w:pPr>
                              <w:pStyle w:val="ListParagraph"/>
                              <w:numPr>
                                <w:ilvl w:val="0"/>
                                <w:numId w:val="5"/>
                              </w:numPr>
                            </w:pPr>
                            <w:r>
                              <w:t xml:space="preserve">Resources in place to support managers create inclusive environments, </w:t>
                            </w:r>
                            <w:r w:rsidR="00D24656">
                              <w:t xml:space="preserve">eg </w:t>
                            </w:r>
                            <w:r>
                              <w:t>practical guides to support Trans Awareness</w:t>
                            </w:r>
                            <w:r w:rsidR="00D24656">
                              <w:t xml:space="preserve"> and Uniform requirements to meet Faith &amp; Belief </w:t>
                            </w:r>
                            <w:proofErr w:type="gramStart"/>
                            <w:r w:rsidR="00D24656">
                              <w:t>needs</w:t>
                            </w:r>
                            <w:proofErr w:type="gramEnd"/>
                          </w:p>
                          <w:p w14:paraId="0F70D80A" w14:textId="6A3AB9DC" w:rsidR="00DF2600" w:rsidRDefault="00DF2600" w:rsidP="009D3BEB">
                            <w:pPr>
                              <w:pStyle w:val="ListParagraph"/>
                              <w:numPr>
                                <w:ilvl w:val="0"/>
                                <w:numId w:val="5"/>
                              </w:numPr>
                            </w:pPr>
                            <w:r>
                              <w:t>Actions identified in the 2023/24 Muslim Staff Survey have been implemented.</w:t>
                            </w:r>
                          </w:p>
                          <w:p w14:paraId="4DF6202F" w14:textId="77777777" w:rsidR="00301A12" w:rsidRDefault="00301A12" w:rsidP="00301A12">
                            <w:pPr>
                              <w:pStyle w:val="ListParagraph"/>
                              <w:ind w:left="360"/>
                            </w:pPr>
                          </w:p>
                          <w:p w14:paraId="1F3D13B9" w14:textId="77777777" w:rsidR="001E5002" w:rsidRDefault="001E50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14EFA" id="Text Box 14" o:spid="_x0000_s1037" type="#_x0000_t202" alt="&quot;&quot;" style="position:absolute;margin-left:495pt;margin-top:4.45pt;width:303.6pt;height:338.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" fillcolor="window" stroked="f" strokeweight=".5pt">
                <v:textbox>
                  <w:txbxContent>
                    <w:p w14:paraId="0F8370E4" w14:textId="166F4A4A" w:rsidR="009D3BEB" w:rsidRDefault="00BE73B4" w:rsidP="009D3BEB">
                      <w:pPr>
                        <w:pStyle w:val="ListParagraph"/>
                        <w:numPr>
                          <w:ilvl w:val="0"/>
                          <w:numId w:val="5"/>
                        </w:numPr>
                      </w:pPr>
                      <w:r>
                        <w:t>Improvement in NHSSS</w:t>
                      </w:r>
                      <w:r w:rsidR="002D0910">
                        <w:t xml:space="preserve"> and NETS</w:t>
                      </w:r>
                      <w:r>
                        <w:t xml:space="preserve"> reporting regarding bullying &amp; harassment</w:t>
                      </w:r>
                    </w:p>
                    <w:p w14:paraId="0B101E6C" w14:textId="23BB4C6F" w:rsidR="000265BD" w:rsidRDefault="00E012CC" w:rsidP="009D3BEB">
                      <w:pPr>
                        <w:pStyle w:val="ListParagraph"/>
                        <w:numPr>
                          <w:ilvl w:val="0"/>
                          <w:numId w:val="5"/>
                        </w:numPr>
                      </w:pPr>
                      <w:r>
                        <w:t>Evidence that Toolkits provided are being accessed and used within teams with evaluated outcomes</w:t>
                      </w:r>
                    </w:p>
                    <w:p w14:paraId="64BDD9F6" w14:textId="637012C4" w:rsidR="00E012CC" w:rsidRDefault="00301A12" w:rsidP="000265BD">
                      <w:pPr>
                        <w:pStyle w:val="ListParagraph"/>
                        <w:numPr>
                          <w:ilvl w:val="0"/>
                          <w:numId w:val="5"/>
                        </w:numPr>
                      </w:pPr>
                      <w:r>
                        <w:t xml:space="preserve">A universal measure in place to monitor the experiences of </w:t>
                      </w:r>
                      <w:r w:rsidRPr="000265BD">
                        <w:rPr>
                          <w:rFonts w:cstheme="minorHAnsi"/>
                        </w:rPr>
                        <w:t>learners at LTHT and identify areas of disparity</w:t>
                      </w:r>
                      <w:r w:rsidR="000A5C66" w:rsidRPr="000265BD">
                        <w:rPr>
                          <w:rFonts w:cstheme="minorHAnsi"/>
                        </w:rPr>
                        <w:t xml:space="preserve"> and link to any minoritie</w:t>
                      </w:r>
                      <w:r w:rsidR="00CB1105" w:rsidRPr="000265BD">
                        <w:rPr>
                          <w:rFonts w:cstheme="minorHAnsi"/>
                        </w:rPr>
                        <w:t xml:space="preserve">s and </w:t>
                      </w:r>
                      <w:r w:rsidR="000265BD" w:rsidRPr="000265BD">
                        <w:rPr>
                          <w:rFonts w:cstheme="minorHAnsi"/>
                        </w:rPr>
                        <w:t xml:space="preserve">groups of staff, including </w:t>
                      </w:r>
                      <w:r w:rsidR="00CB1105" w:rsidRPr="00201388">
                        <w:rPr>
                          <w:rFonts w:eastAsiaTheme="minorEastAsia" w:cstheme="minorHAnsi"/>
                          <w:color w:val="202A30"/>
                          <w:kern w:val="24"/>
                          <w:lang w:eastAsia="en-GB"/>
                        </w:rPr>
                        <w:t>students/learners, bank workers, international recruited and subcontracted staff</w:t>
                      </w:r>
                      <w:r w:rsidR="000265BD" w:rsidRPr="00201388">
                        <w:rPr>
                          <w:rFonts w:eastAsiaTheme="minorEastAsia" w:cstheme="minorHAnsi"/>
                          <w:color w:val="202A30"/>
                          <w:kern w:val="24"/>
                          <w:lang w:eastAsia="en-GB"/>
                        </w:rPr>
                        <w:t>.</w:t>
                      </w:r>
                    </w:p>
                    <w:p w14:paraId="153A9484" w14:textId="7C2A6D2D" w:rsidR="00301A12" w:rsidRDefault="00301A12" w:rsidP="009D3BEB">
                      <w:pPr>
                        <w:pStyle w:val="ListParagraph"/>
                        <w:numPr>
                          <w:ilvl w:val="0"/>
                          <w:numId w:val="5"/>
                        </w:numPr>
                      </w:pPr>
                      <w:r>
                        <w:t>Community of Practice in place to support staff who have agreed to take on the champion role modelling escalation best practice and evidencing where their listening has had positive impact.</w:t>
                      </w:r>
                    </w:p>
                    <w:p w14:paraId="02AB4FB0" w14:textId="3DF7DB30" w:rsidR="00E72992" w:rsidRDefault="002D0910" w:rsidP="009D3BEB">
                      <w:pPr>
                        <w:pStyle w:val="ListParagraph"/>
                        <w:numPr>
                          <w:ilvl w:val="0"/>
                          <w:numId w:val="5"/>
                        </w:numPr>
                      </w:pPr>
                      <w:r>
                        <w:t>10,</w:t>
                      </w:r>
                      <w:r w:rsidR="00E72992">
                        <w:t>000 staff to have accessed the stories LTHT staff have shared in the Amplifying Voices Mending Divides book</w:t>
                      </w:r>
                    </w:p>
                    <w:p w14:paraId="1F2011B1" w14:textId="1DA281A6" w:rsidR="00E72992" w:rsidRDefault="00E72992" w:rsidP="009D3BEB">
                      <w:pPr>
                        <w:pStyle w:val="ListParagraph"/>
                        <w:numPr>
                          <w:ilvl w:val="0"/>
                          <w:numId w:val="5"/>
                        </w:numPr>
                      </w:pPr>
                      <w:r>
                        <w:t>Inclusive Conversations at work</w:t>
                      </w:r>
                      <w:r w:rsidR="002D0910">
                        <w:t xml:space="preserve"> are evidenced as happening and staff report they are having a positive impact</w:t>
                      </w:r>
                    </w:p>
                    <w:p w14:paraId="7E547D24" w14:textId="4FD63F95" w:rsidR="00DF2600" w:rsidRDefault="00DF2600" w:rsidP="009D3BEB">
                      <w:pPr>
                        <w:pStyle w:val="ListParagraph"/>
                        <w:numPr>
                          <w:ilvl w:val="0"/>
                          <w:numId w:val="5"/>
                        </w:numPr>
                      </w:pPr>
                      <w:r>
                        <w:t xml:space="preserve">Resources in place to support managers create inclusive environments, </w:t>
                      </w:r>
                      <w:r w:rsidR="00D24656">
                        <w:t xml:space="preserve">eg </w:t>
                      </w:r>
                      <w:r>
                        <w:t>practical guides to support Trans Awareness</w:t>
                      </w:r>
                      <w:r w:rsidR="00D24656">
                        <w:t xml:space="preserve"> and Uniform requirements to meet Faith &amp; Belief </w:t>
                      </w:r>
                      <w:proofErr w:type="gramStart"/>
                      <w:r w:rsidR="00D24656">
                        <w:t>needs</w:t>
                      </w:r>
                      <w:proofErr w:type="gramEnd"/>
                    </w:p>
                    <w:p w14:paraId="0F70D80A" w14:textId="6A3AB9DC" w:rsidR="00DF2600" w:rsidRDefault="00DF2600" w:rsidP="009D3BEB">
                      <w:pPr>
                        <w:pStyle w:val="ListParagraph"/>
                        <w:numPr>
                          <w:ilvl w:val="0"/>
                          <w:numId w:val="5"/>
                        </w:numPr>
                      </w:pPr>
                      <w:r>
                        <w:t>Actions identified in the 2023/24 Muslim Staff Survey have been implemented.</w:t>
                      </w:r>
                    </w:p>
                    <w:p w14:paraId="4DF6202F" w14:textId="77777777" w:rsidR="00301A12" w:rsidRDefault="00301A12" w:rsidP="00301A12">
                      <w:pPr>
                        <w:pStyle w:val="ListParagraph"/>
                        <w:ind w:left="360"/>
                      </w:pPr>
                    </w:p>
                    <w:p w14:paraId="1F3D13B9" w14:textId="77777777" w:rsidR="001E5002" w:rsidRDefault="001E5002"/>
                  </w:txbxContent>
                </v:textbox>
                <w10:wrap anchorx="margin"/>
              </v:shape>
            </w:pict>
          </mc:Fallback>
        </mc:AlternateContent>
      </w:r>
      <w:r w:rsidR="00A01118" w:rsidRPr="009D3BEB">
        <w:rPr>
          <w:noProof/>
        </w:rPr>
        <mc:AlternateContent>
          <mc:Choice Requires="wps">
            <w:drawing>
              <wp:anchor distT="0" distB="0" distL="114300" distR="114300" simplePos="0" relativeHeight="251658250" behindDoc="0" locked="0" layoutInCell="1" allowOverlap="1" wp14:anchorId="29E1FF4D" wp14:editId="377A7D8C">
                <wp:simplePos x="0" y="0"/>
                <wp:positionH relativeFrom="column">
                  <wp:posOffset>2834640</wp:posOffset>
                </wp:positionH>
                <wp:positionV relativeFrom="paragraph">
                  <wp:posOffset>99695</wp:posOffset>
                </wp:positionV>
                <wp:extent cx="3489960" cy="3657600"/>
                <wp:effectExtent l="0" t="0" r="0"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89960" cy="3657600"/>
                        </a:xfrm>
                        <a:prstGeom prst="rect">
                          <a:avLst/>
                        </a:prstGeom>
                        <a:solidFill>
                          <a:sysClr val="window" lastClr="FFFFFF"/>
                        </a:solidFill>
                        <a:ln w="6350">
                          <a:noFill/>
                        </a:ln>
                      </wps:spPr>
                      <wps:txbx>
                        <w:txbxContent>
                          <w:p w14:paraId="4DDCD5DE" w14:textId="185D7B10" w:rsidR="009D3BEB" w:rsidRDefault="002D0910" w:rsidP="00BE73B4">
                            <w:pPr>
                              <w:pStyle w:val="ListParagraph"/>
                              <w:numPr>
                                <w:ilvl w:val="0"/>
                                <w:numId w:val="8"/>
                              </w:numPr>
                            </w:pPr>
                            <w:r>
                              <w:t xml:space="preserve">Continue to promote </w:t>
                            </w:r>
                            <w:r w:rsidR="00BE73B4">
                              <w:t>opportunities for staff to navigate good people management fundamentals, where behaviours are addressed and challenged in line with the Leeds Way Values including:</w:t>
                            </w:r>
                          </w:p>
                          <w:p w14:paraId="068AEC0F" w14:textId="64251A0A" w:rsidR="00BE73B4" w:rsidRDefault="00BE73B4" w:rsidP="00BE73B4">
                            <w:pPr>
                              <w:pStyle w:val="ListParagraph"/>
                              <w:numPr>
                                <w:ilvl w:val="0"/>
                                <w:numId w:val="9"/>
                              </w:numPr>
                            </w:pPr>
                            <w:r>
                              <w:t>Management Fundamentals Toolkit</w:t>
                            </w:r>
                          </w:p>
                          <w:p w14:paraId="1E6DC7BE" w14:textId="1F6448EC" w:rsidR="00BE73B4" w:rsidRDefault="00BE73B4" w:rsidP="00BE73B4">
                            <w:pPr>
                              <w:pStyle w:val="ListParagraph"/>
                              <w:numPr>
                                <w:ilvl w:val="0"/>
                                <w:numId w:val="9"/>
                              </w:numPr>
                            </w:pPr>
                            <w:r>
                              <w:t>Kindness and Civility Toolkit</w:t>
                            </w:r>
                          </w:p>
                          <w:p w14:paraId="18FFF129" w14:textId="77777777" w:rsidR="002E17F7" w:rsidRDefault="00BE73B4" w:rsidP="00BE73B4">
                            <w:pPr>
                              <w:pStyle w:val="ListParagraph"/>
                              <w:numPr>
                                <w:ilvl w:val="0"/>
                                <w:numId w:val="9"/>
                              </w:numPr>
                            </w:pPr>
                            <w:r>
                              <w:t>Report for Support Resources</w:t>
                            </w:r>
                          </w:p>
                          <w:p w14:paraId="018F7F37" w14:textId="5D8CDE3D" w:rsidR="00CB1105" w:rsidRPr="00201388" w:rsidRDefault="00BE73B4" w:rsidP="00201388">
                            <w:pPr>
                              <w:pStyle w:val="ListParagraph"/>
                              <w:numPr>
                                <w:ilvl w:val="0"/>
                                <w:numId w:val="8"/>
                              </w:numPr>
                              <w:rPr>
                                <w:rFonts w:ascii="Calibri" w:eastAsia="Times New Roman" w:hAnsi="Calibri" w:cs="Calibri"/>
                                <w:lang w:eastAsia="en-GB"/>
                              </w:rPr>
                            </w:pPr>
                            <w:r>
                              <w:t>Promote all the routes for concerns being raised (F</w:t>
                            </w:r>
                            <w:r w:rsidR="00E012CC">
                              <w:t xml:space="preserve">reedom </w:t>
                            </w:r>
                            <w:proofErr w:type="gramStart"/>
                            <w:r>
                              <w:t>T</w:t>
                            </w:r>
                            <w:r w:rsidR="00E012CC">
                              <w:t>o</w:t>
                            </w:r>
                            <w:proofErr w:type="gramEnd"/>
                            <w:r w:rsidR="00E012CC">
                              <w:t xml:space="preserve"> </w:t>
                            </w:r>
                            <w:r>
                              <w:t>S</w:t>
                            </w:r>
                            <w:r w:rsidR="00E012CC">
                              <w:t xml:space="preserve">peak </w:t>
                            </w:r>
                            <w:r>
                              <w:t>U</w:t>
                            </w:r>
                            <w:r w:rsidR="00E012CC">
                              <w:t>p</w:t>
                            </w:r>
                            <w:r>
                              <w:t>, D</w:t>
                            </w:r>
                            <w:r w:rsidR="00E012CC">
                              <w:t xml:space="preserve">ignity </w:t>
                            </w:r>
                            <w:r>
                              <w:t>a</w:t>
                            </w:r>
                            <w:r w:rsidR="00E012CC">
                              <w:t xml:space="preserve">t </w:t>
                            </w:r>
                            <w:r>
                              <w:t>W</w:t>
                            </w:r>
                            <w:r w:rsidR="00E012CC">
                              <w:t>ork,</w:t>
                            </w:r>
                            <w:r>
                              <w:t xml:space="preserve"> EDI Champions etc) and provide assurance that information is </w:t>
                            </w:r>
                            <w:r w:rsidR="002E17F7">
                              <w:t xml:space="preserve">captured, </w:t>
                            </w:r>
                            <w:r>
                              <w:t>irrespective of route.</w:t>
                            </w:r>
                            <w:r w:rsidR="000265BD">
                              <w:t xml:space="preserve"> </w:t>
                            </w:r>
                            <w:r w:rsidR="002D0910">
                              <w:t xml:space="preserve">Build the capacity of </w:t>
                            </w:r>
                            <w:r w:rsidR="001E5002">
                              <w:t>staff supporting speak</w:t>
                            </w:r>
                            <w:r w:rsidR="00315ACD">
                              <w:t>ing</w:t>
                            </w:r>
                            <w:r w:rsidR="001E5002">
                              <w:t xml:space="preserve"> up routes </w:t>
                            </w:r>
                            <w:r w:rsidR="002D0910">
                              <w:t xml:space="preserve">through on going engagement and supporting developmental needs. </w:t>
                            </w:r>
                            <w:r w:rsidR="001E5002">
                              <w:t xml:space="preserve"> </w:t>
                            </w:r>
                            <w:r w:rsidR="00CB1105" w:rsidRPr="00201388">
                              <w:rPr>
                                <w:rFonts w:ascii="Calibri" w:hAnsi="Calibri" w:cs="Calibri"/>
                              </w:rPr>
                              <w:t xml:space="preserve">To ensure </w:t>
                            </w:r>
                            <w:r w:rsidR="000265BD">
                              <w:rPr>
                                <w:rFonts w:ascii="Calibri" w:hAnsi="Calibri" w:cs="Calibri"/>
                              </w:rPr>
                              <w:t xml:space="preserve">to include </w:t>
                            </w:r>
                            <w:r w:rsidR="00CB1105" w:rsidRPr="00201388">
                              <w:rPr>
                                <w:rFonts w:ascii="Calibri" w:eastAsiaTheme="minorEastAsia" w:hAnsi="Calibri" w:cs="Calibri"/>
                                <w:color w:val="202A30"/>
                                <w:kern w:val="24"/>
                                <w:lang w:eastAsia="en-GB"/>
                              </w:rPr>
                              <w:t>the experience of students/learners, bank workers, international recruited and subcontracted staff.</w:t>
                            </w:r>
                          </w:p>
                          <w:p w14:paraId="7A19BBEF" w14:textId="69B06EAF" w:rsidR="002D0910" w:rsidRDefault="00A01118" w:rsidP="001E5002">
                            <w:pPr>
                              <w:pStyle w:val="ListParagraph"/>
                              <w:numPr>
                                <w:ilvl w:val="0"/>
                                <w:numId w:val="8"/>
                              </w:numPr>
                            </w:pPr>
                            <w:r>
                              <w:t>Collaborate with</w:t>
                            </w:r>
                            <w:r w:rsidR="002D0910">
                              <w:t xml:space="preserve"> our Equality staff networks to identify where staff feel their experiences are impacted by their declared protected characteristic</w:t>
                            </w:r>
                          </w:p>
                          <w:p w14:paraId="0E5B748F" w14:textId="77777777" w:rsidR="002D0910" w:rsidRDefault="002D0910" w:rsidP="002D0910"/>
                          <w:p w14:paraId="2E5FD3D5" w14:textId="203A8A9C" w:rsidR="00E72992" w:rsidRPr="00FD1B15" w:rsidRDefault="002D0910" w:rsidP="001E5002">
                            <w:pPr>
                              <w:pStyle w:val="ListParagraph"/>
                              <w:numPr>
                                <w:ilvl w:val="0"/>
                                <w:numId w:val="8"/>
                              </w:numPr>
                            </w:pPr>
                            <w:r>
                              <w:t xml:space="preserve">Embed the art of Inclusive Conversations within Team development and manager training. </w:t>
                            </w:r>
                          </w:p>
                          <w:p w14:paraId="0AA962B9" w14:textId="77777777" w:rsidR="001E5002" w:rsidRDefault="001E5002" w:rsidP="001E5002">
                            <w:pPr>
                              <w:pStyle w:val="ListParagraph"/>
                              <w:ind w:left="360"/>
                            </w:pPr>
                          </w:p>
                          <w:p w14:paraId="5E054CB2" w14:textId="77777777" w:rsidR="001E5002" w:rsidRDefault="001E5002" w:rsidP="001E5002">
                            <w:pPr>
                              <w:pStyle w:val="ListParagraph"/>
                              <w:ind w:left="360"/>
                            </w:pPr>
                          </w:p>
                          <w:p w14:paraId="6E6D659B" w14:textId="77777777" w:rsidR="00BE73B4" w:rsidRDefault="00BE73B4" w:rsidP="00BE73B4">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1FF4D" id="Text Box 13" o:spid="_x0000_s1038" type="#_x0000_t202" alt="&quot;&quot;" style="position:absolute;margin-left:223.2pt;margin-top:7.85pt;width:274.8pt;height:4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" fillcolor="window" stroked="f" strokeweight=".5pt">
                <v:textbox>
                  <w:txbxContent>
                    <w:p w14:paraId="4DDCD5DE" w14:textId="185D7B10" w:rsidR="009D3BEB" w:rsidRDefault="002D0910" w:rsidP="00BE73B4">
                      <w:pPr>
                        <w:pStyle w:val="ListParagraph"/>
                        <w:numPr>
                          <w:ilvl w:val="0"/>
                          <w:numId w:val="8"/>
                        </w:numPr>
                      </w:pPr>
                      <w:r>
                        <w:t xml:space="preserve">Continue to promote </w:t>
                      </w:r>
                      <w:r w:rsidR="00BE73B4">
                        <w:t>opportunities for staff to navigate good people management fundamentals, where behaviours are addressed and challenged in line with the Leeds Way Values including:</w:t>
                      </w:r>
                    </w:p>
                    <w:p w14:paraId="068AEC0F" w14:textId="64251A0A" w:rsidR="00BE73B4" w:rsidRDefault="00BE73B4" w:rsidP="00BE73B4">
                      <w:pPr>
                        <w:pStyle w:val="ListParagraph"/>
                        <w:numPr>
                          <w:ilvl w:val="0"/>
                          <w:numId w:val="9"/>
                        </w:numPr>
                      </w:pPr>
                      <w:r>
                        <w:t>Management Fundamentals Toolkit</w:t>
                      </w:r>
                    </w:p>
                    <w:p w14:paraId="1E6DC7BE" w14:textId="1F6448EC" w:rsidR="00BE73B4" w:rsidRDefault="00BE73B4" w:rsidP="00BE73B4">
                      <w:pPr>
                        <w:pStyle w:val="ListParagraph"/>
                        <w:numPr>
                          <w:ilvl w:val="0"/>
                          <w:numId w:val="9"/>
                        </w:numPr>
                      </w:pPr>
                      <w:r>
                        <w:t>Kindness and Civility Toolkit</w:t>
                      </w:r>
                    </w:p>
                    <w:p w14:paraId="18FFF129" w14:textId="77777777" w:rsidR="002E17F7" w:rsidRDefault="00BE73B4" w:rsidP="00BE73B4">
                      <w:pPr>
                        <w:pStyle w:val="ListParagraph"/>
                        <w:numPr>
                          <w:ilvl w:val="0"/>
                          <w:numId w:val="9"/>
                        </w:numPr>
                      </w:pPr>
                      <w:r>
                        <w:t>Report for Support Resources</w:t>
                      </w:r>
                    </w:p>
                    <w:p w14:paraId="018F7F37" w14:textId="5D8CDE3D" w:rsidR="00CB1105" w:rsidRPr="00201388" w:rsidRDefault="00BE73B4" w:rsidP="00201388">
                      <w:pPr>
                        <w:pStyle w:val="ListParagraph"/>
                        <w:numPr>
                          <w:ilvl w:val="0"/>
                          <w:numId w:val="8"/>
                        </w:numPr>
                        <w:rPr>
                          <w:rFonts w:ascii="Calibri" w:eastAsia="Times New Roman" w:hAnsi="Calibri" w:cs="Calibri"/>
                          <w:lang w:eastAsia="en-GB"/>
                        </w:rPr>
                      </w:pPr>
                      <w:r>
                        <w:t>Promote all the routes for concerns being raised (F</w:t>
                      </w:r>
                      <w:r w:rsidR="00E012CC">
                        <w:t xml:space="preserve">reedom </w:t>
                      </w:r>
                      <w:proofErr w:type="gramStart"/>
                      <w:r>
                        <w:t>T</w:t>
                      </w:r>
                      <w:r w:rsidR="00E012CC">
                        <w:t>o</w:t>
                      </w:r>
                      <w:proofErr w:type="gramEnd"/>
                      <w:r w:rsidR="00E012CC">
                        <w:t xml:space="preserve"> </w:t>
                      </w:r>
                      <w:r>
                        <w:t>S</w:t>
                      </w:r>
                      <w:r w:rsidR="00E012CC">
                        <w:t xml:space="preserve">peak </w:t>
                      </w:r>
                      <w:r>
                        <w:t>U</w:t>
                      </w:r>
                      <w:r w:rsidR="00E012CC">
                        <w:t>p</w:t>
                      </w:r>
                      <w:r>
                        <w:t>, D</w:t>
                      </w:r>
                      <w:r w:rsidR="00E012CC">
                        <w:t xml:space="preserve">ignity </w:t>
                      </w:r>
                      <w:r>
                        <w:t>a</w:t>
                      </w:r>
                      <w:r w:rsidR="00E012CC">
                        <w:t xml:space="preserve">t </w:t>
                      </w:r>
                      <w:r>
                        <w:t>W</w:t>
                      </w:r>
                      <w:r w:rsidR="00E012CC">
                        <w:t>ork,</w:t>
                      </w:r>
                      <w:r>
                        <w:t xml:space="preserve"> EDI Champions etc) and provide assurance that information is </w:t>
                      </w:r>
                      <w:r w:rsidR="002E17F7">
                        <w:t xml:space="preserve">captured, </w:t>
                      </w:r>
                      <w:r>
                        <w:t>irrespective of route.</w:t>
                      </w:r>
                      <w:r w:rsidR="000265BD">
                        <w:t xml:space="preserve"> </w:t>
                      </w:r>
                      <w:r w:rsidR="002D0910">
                        <w:t xml:space="preserve">Build the capacity of </w:t>
                      </w:r>
                      <w:r w:rsidR="001E5002">
                        <w:t>staff supporting speak</w:t>
                      </w:r>
                      <w:r w:rsidR="00315ACD">
                        <w:t>ing</w:t>
                      </w:r>
                      <w:r w:rsidR="001E5002">
                        <w:t xml:space="preserve"> up routes </w:t>
                      </w:r>
                      <w:r w:rsidR="002D0910">
                        <w:t xml:space="preserve">through on going engagement and supporting developmental needs. </w:t>
                      </w:r>
                      <w:r w:rsidR="001E5002">
                        <w:t xml:space="preserve"> </w:t>
                      </w:r>
                      <w:r w:rsidR="00CB1105" w:rsidRPr="00201388">
                        <w:rPr>
                          <w:rFonts w:ascii="Calibri" w:hAnsi="Calibri" w:cs="Calibri"/>
                        </w:rPr>
                        <w:t xml:space="preserve">To ensure </w:t>
                      </w:r>
                      <w:r w:rsidR="000265BD">
                        <w:rPr>
                          <w:rFonts w:ascii="Calibri" w:hAnsi="Calibri" w:cs="Calibri"/>
                        </w:rPr>
                        <w:t xml:space="preserve">to include </w:t>
                      </w:r>
                      <w:r w:rsidR="00CB1105" w:rsidRPr="00201388">
                        <w:rPr>
                          <w:rFonts w:ascii="Calibri" w:eastAsiaTheme="minorEastAsia" w:hAnsi="Calibri" w:cs="Calibri"/>
                          <w:color w:val="202A30"/>
                          <w:kern w:val="24"/>
                          <w:lang w:eastAsia="en-GB"/>
                        </w:rPr>
                        <w:t>the experience of students/learners, bank workers, international recruited and subcontracted staff.</w:t>
                      </w:r>
                    </w:p>
                    <w:p w14:paraId="7A19BBEF" w14:textId="69B06EAF" w:rsidR="002D0910" w:rsidRDefault="00A01118" w:rsidP="001E5002">
                      <w:pPr>
                        <w:pStyle w:val="ListParagraph"/>
                        <w:numPr>
                          <w:ilvl w:val="0"/>
                          <w:numId w:val="8"/>
                        </w:numPr>
                      </w:pPr>
                      <w:r>
                        <w:t>Collaborate with</w:t>
                      </w:r>
                      <w:r w:rsidR="002D0910">
                        <w:t xml:space="preserve"> our Equality staff networks to identify where staff feel their experiences are impacted by their declared protected characteristic</w:t>
                      </w:r>
                    </w:p>
                    <w:p w14:paraId="0E5B748F" w14:textId="77777777" w:rsidR="002D0910" w:rsidRDefault="002D0910" w:rsidP="002D0910"/>
                    <w:p w14:paraId="2E5FD3D5" w14:textId="203A8A9C" w:rsidR="00E72992" w:rsidRPr="00FD1B15" w:rsidRDefault="002D0910" w:rsidP="001E5002">
                      <w:pPr>
                        <w:pStyle w:val="ListParagraph"/>
                        <w:numPr>
                          <w:ilvl w:val="0"/>
                          <w:numId w:val="8"/>
                        </w:numPr>
                      </w:pPr>
                      <w:r>
                        <w:t xml:space="preserve">Embed the art of Inclusive Conversations within Team development and manager training. </w:t>
                      </w:r>
                    </w:p>
                    <w:p w14:paraId="0AA962B9" w14:textId="77777777" w:rsidR="001E5002" w:rsidRDefault="001E5002" w:rsidP="001E5002">
                      <w:pPr>
                        <w:pStyle w:val="ListParagraph"/>
                        <w:ind w:left="360"/>
                      </w:pPr>
                    </w:p>
                    <w:p w14:paraId="5E054CB2" w14:textId="77777777" w:rsidR="001E5002" w:rsidRDefault="001E5002" w:rsidP="001E5002">
                      <w:pPr>
                        <w:pStyle w:val="ListParagraph"/>
                        <w:ind w:left="360"/>
                      </w:pPr>
                    </w:p>
                    <w:p w14:paraId="6E6D659B" w14:textId="77777777" w:rsidR="00BE73B4" w:rsidRDefault="00BE73B4" w:rsidP="00BE73B4">
                      <w:pPr>
                        <w:pStyle w:val="ListParagraph"/>
                      </w:pPr>
                    </w:p>
                  </w:txbxContent>
                </v:textbox>
              </v:shape>
            </w:pict>
          </mc:Fallback>
        </mc:AlternateContent>
      </w:r>
    </w:p>
    <w:p w14:paraId="1F26F00F" w14:textId="09B928F4" w:rsidR="002D0910" w:rsidRDefault="004D6A09" w:rsidP="002D47ED">
      <w:pPr>
        <w:rPr>
          <w:noProof/>
        </w:rPr>
      </w:pPr>
      <w:r>
        <w:rPr>
          <w:noProof/>
        </w:rPr>
        <w:drawing>
          <wp:inline distT="0" distB="0" distL="0" distR="0" wp14:anchorId="1F64DC87" wp14:editId="4F52F4D9">
            <wp:extent cx="2677886" cy="2082759"/>
            <wp:effectExtent l="0" t="0" r="8255" b="0"/>
            <wp:docPr id="27" name="Picture 27" descr="A white and blue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and blue sign with text"/>
                    <pic:cNvPicPr/>
                  </pic:nvPicPr>
                  <pic:blipFill>
                    <a:blip r:embed="rId19">
                      <a:extLst>
                        <a:ext uri="{28A0092B-C50C-407E-A947-70E740481C1C}">
                          <a14:useLocalDpi xmlns:a14="http://schemas.microsoft.com/office/drawing/2010/main" val="0"/>
                        </a:ext>
                      </a:extLst>
                    </a:blip>
                    <a:stretch>
                      <a:fillRect/>
                    </a:stretch>
                  </pic:blipFill>
                  <pic:spPr>
                    <a:xfrm>
                      <a:off x="0" y="0"/>
                      <a:ext cx="2677886" cy="2082759"/>
                    </a:xfrm>
                    <a:prstGeom prst="rect">
                      <a:avLst/>
                    </a:prstGeom>
                  </pic:spPr>
                </pic:pic>
              </a:graphicData>
            </a:graphic>
          </wp:inline>
        </w:drawing>
      </w:r>
    </w:p>
    <w:p w14:paraId="43331527" w14:textId="52303831" w:rsidR="001E5002" w:rsidRDefault="001E5002" w:rsidP="002D47ED">
      <w:pPr>
        <w:rPr>
          <w:noProof/>
        </w:rPr>
      </w:pPr>
    </w:p>
    <w:p w14:paraId="479759AF" w14:textId="7DDE9430" w:rsidR="00E72992" w:rsidRDefault="00E72992" w:rsidP="002D47ED">
      <w:pPr>
        <w:rPr>
          <w:noProof/>
        </w:rPr>
      </w:pPr>
    </w:p>
    <w:p w14:paraId="498DF45E" w14:textId="0A1E4D48" w:rsidR="00FD54A4" w:rsidRDefault="00FD54A4" w:rsidP="002D47ED"/>
    <w:sectPr w:rsidR="00FD54A4" w:rsidSect="009C4739">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FFB7" w14:textId="77777777" w:rsidR="00DF6239" w:rsidRDefault="00DF6239" w:rsidP="00785DFD">
      <w:pPr>
        <w:spacing w:after="0" w:line="240" w:lineRule="auto"/>
      </w:pPr>
      <w:r>
        <w:separator/>
      </w:r>
    </w:p>
  </w:endnote>
  <w:endnote w:type="continuationSeparator" w:id="0">
    <w:p w14:paraId="5D22ECF3" w14:textId="77777777" w:rsidR="00DF6239" w:rsidRDefault="00DF6239" w:rsidP="00785DFD">
      <w:pPr>
        <w:spacing w:after="0" w:line="240" w:lineRule="auto"/>
      </w:pPr>
      <w:r>
        <w:continuationSeparator/>
      </w:r>
    </w:p>
  </w:endnote>
  <w:endnote w:type="continuationNotice" w:id="1">
    <w:p w14:paraId="48601473" w14:textId="77777777" w:rsidR="00DF6239" w:rsidRDefault="00DF6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08828"/>
      <w:docPartObj>
        <w:docPartGallery w:val="Page Numbers (Bottom of Page)"/>
        <w:docPartUnique/>
      </w:docPartObj>
    </w:sdtPr>
    <w:sdtContent>
      <w:p w14:paraId="6770BF2E" w14:textId="79CB9C9C" w:rsidR="00882F84" w:rsidRDefault="00882F84">
        <w:pPr>
          <w:pStyle w:val="Footer"/>
          <w:jc w:val="right"/>
        </w:pPr>
        <w:r>
          <w:fldChar w:fldCharType="begin"/>
        </w:r>
        <w:r>
          <w:instrText>PAGE   \* MERGEFORMAT</w:instrText>
        </w:r>
        <w:r>
          <w:fldChar w:fldCharType="separate"/>
        </w:r>
        <w:r>
          <w:t>2</w:t>
        </w:r>
        <w:r>
          <w:fldChar w:fldCharType="end"/>
        </w:r>
      </w:p>
    </w:sdtContent>
  </w:sdt>
  <w:p w14:paraId="42743183" w14:textId="1151B225" w:rsidR="00785DFD" w:rsidRDefault="00785DFD" w:rsidP="00785D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109B" w14:textId="77777777" w:rsidR="00DF6239" w:rsidRDefault="00DF6239" w:rsidP="00785DFD">
      <w:pPr>
        <w:spacing w:after="0" w:line="240" w:lineRule="auto"/>
      </w:pPr>
      <w:r>
        <w:separator/>
      </w:r>
    </w:p>
  </w:footnote>
  <w:footnote w:type="continuationSeparator" w:id="0">
    <w:p w14:paraId="33FC49DC" w14:textId="77777777" w:rsidR="00DF6239" w:rsidRDefault="00DF6239" w:rsidP="00785DFD">
      <w:pPr>
        <w:spacing w:after="0" w:line="240" w:lineRule="auto"/>
      </w:pPr>
      <w:r>
        <w:continuationSeparator/>
      </w:r>
    </w:p>
  </w:footnote>
  <w:footnote w:type="continuationNotice" w:id="1">
    <w:p w14:paraId="502D0B54" w14:textId="77777777" w:rsidR="00DF6239" w:rsidRDefault="00DF6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3A61" w14:textId="21D495CD" w:rsidR="00882F84" w:rsidRDefault="0088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444"/>
    <w:multiLevelType w:val="hybridMultilevel"/>
    <w:tmpl w:val="0C348D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A4906"/>
    <w:multiLevelType w:val="hybridMultilevel"/>
    <w:tmpl w:val="40349136"/>
    <w:lvl w:ilvl="0" w:tplc="64AC8702">
      <w:start w:val="1"/>
      <w:numFmt w:val="bullet"/>
      <w:lvlText w:val="•"/>
      <w:lvlJc w:val="left"/>
      <w:pPr>
        <w:tabs>
          <w:tab w:val="num" w:pos="720"/>
        </w:tabs>
        <w:ind w:left="720" w:hanging="360"/>
      </w:pPr>
      <w:rPr>
        <w:rFonts w:ascii="Arial" w:hAnsi="Arial" w:hint="default"/>
      </w:rPr>
    </w:lvl>
    <w:lvl w:ilvl="1" w:tplc="DF88F9BE" w:tentative="1">
      <w:start w:val="1"/>
      <w:numFmt w:val="bullet"/>
      <w:lvlText w:val="•"/>
      <w:lvlJc w:val="left"/>
      <w:pPr>
        <w:tabs>
          <w:tab w:val="num" w:pos="1440"/>
        </w:tabs>
        <w:ind w:left="1440" w:hanging="360"/>
      </w:pPr>
      <w:rPr>
        <w:rFonts w:ascii="Arial" w:hAnsi="Arial" w:hint="default"/>
      </w:rPr>
    </w:lvl>
    <w:lvl w:ilvl="2" w:tplc="8E7CA166" w:tentative="1">
      <w:start w:val="1"/>
      <w:numFmt w:val="bullet"/>
      <w:lvlText w:val="•"/>
      <w:lvlJc w:val="left"/>
      <w:pPr>
        <w:tabs>
          <w:tab w:val="num" w:pos="2160"/>
        </w:tabs>
        <w:ind w:left="2160" w:hanging="360"/>
      </w:pPr>
      <w:rPr>
        <w:rFonts w:ascii="Arial" w:hAnsi="Arial" w:hint="default"/>
      </w:rPr>
    </w:lvl>
    <w:lvl w:ilvl="3" w:tplc="6CBCEAB6" w:tentative="1">
      <w:start w:val="1"/>
      <w:numFmt w:val="bullet"/>
      <w:lvlText w:val="•"/>
      <w:lvlJc w:val="left"/>
      <w:pPr>
        <w:tabs>
          <w:tab w:val="num" w:pos="2880"/>
        </w:tabs>
        <w:ind w:left="2880" w:hanging="360"/>
      </w:pPr>
      <w:rPr>
        <w:rFonts w:ascii="Arial" w:hAnsi="Arial" w:hint="default"/>
      </w:rPr>
    </w:lvl>
    <w:lvl w:ilvl="4" w:tplc="EBCE03CE" w:tentative="1">
      <w:start w:val="1"/>
      <w:numFmt w:val="bullet"/>
      <w:lvlText w:val="•"/>
      <w:lvlJc w:val="left"/>
      <w:pPr>
        <w:tabs>
          <w:tab w:val="num" w:pos="3600"/>
        </w:tabs>
        <w:ind w:left="3600" w:hanging="360"/>
      </w:pPr>
      <w:rPr>
        <w:rFonts w:ascii="Arial" w:hAnsi="Arial" w:hint="default"/>
      </w:rPr>
    </w:lvl>
    <w:lvl w:ilvl="5" w:tplc="62CCBC5E" w:tentative="1">
      <w:start w:val="1"/>
      <w:numFmt w:val="bullet"/>
      <w:lvlText w:val="•"/>
      <w:lvlJc w:val="left"/>
      <w:pPr>
        <w:tabs>
          <w:tab w:val="num" w:pos="4320"/>
        </w:tabs>
        <w:ind w:left="4320" w:hanging="360"/>
      </w:pPr>
      <w:rPr>
        <w:rFonts w:ascii="Arial" w:hAnsi="Arial" w:hint="default"/>
      </w:rPr>
    </w:lvl>
    <w:lvl w:ilvl="6" w:tplc="F020C0CA" w:tentative="1">
      <w:start w:val="1"/>
      <w:numFmt w:val="bullet"/>
      <w:lvlText w:val="•"/>
      <w:lvlJc w:val="left"/>
      <w:pPr>
        <w:tabs>
          <w:tab w:val="num" w:pos="5040"/>
        </w:tabs>
        <w:ind w:left="5040" w:hanging="360"/>
      </w:pPr>
      <w:rPr>
        <w:rFonts w:ascii="Arial" w:hAnsi="Arial" w:hint="default"/>
      </w:rPr>
    </w:lvl>
    <w:lvl w:ilvl="7" w:tplc="9D3C88B0" w:tentative="1">
      <w:start w:val="1"/>
      <w:numFmt w:val="bullet"/>
      <w:lvlText w:val="•"/>
      <w:lvlJc w:val="left"/>
      <w:pPr>
        <w:tabs>
          <w:tab w:val="num" w:pos="5760"/>
        </w:tabs>
        <w:ind w:left="5760" w:hanging="360"/>
      </w:pPr>
      <w:rPr>
        <w:rFonts w:ascii="Arial" w:hAnsi="Arial" w:hint="default"/>
      </w:rPr>
    </w:lvl>
    <w:lvl w:ilvl="8" w:tplc="37ECB9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DA4D14"/>
    <w:multiLevelType w:val="multilevel"/>
    <w:tmpl w:val="7C88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30C1B"/>
    <w:multiLevelType w:val="hybridMultilevel"/>
    <w:tmpl w:val="161ED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02991"/>
    <w:multiLevelType w:val="hybridMultilevel"/>
    <w:tmpl w:val="07E412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3D37A8"/>
    <w:multiLevelType w:val="hybridMultilevel"/>
    <w:tmpl w:val="AA42209C"/>
    <w:lvl w:ilvl="0" w:tplc="8AFC9198">
      <w:start w:val="1"/>
      <w:numFmt w:val="bullet"/>
      <w:lvlText w:val="•"/>
      <w:lvlJc w:val="left"/>
      <w:pPr>
        <w:tabs>
          <w:tab w:val="num" w:pos="720"/>
        </w:tabs>
        <w:ind w:left="720" w:hanging="360"/>
      </w:pPr>
      <w:rPr>
        <w:rFonts w:ascii="Arial" w:hAnsi="Arial" w:hint="default"/>
      </w:rPr>
    </w:lvl>
    <w:lvl w:ilvl="1" w:tplc="106ECC0E" w:tentative="1">
      <w:start w:val="1"/>
      <w:numFmt w:val="bullet"/>
      <w:lvlText w:val="•"/>
      <w:lvlJc w:val="left"/>
      <w:pPr>
        <w:tabs>
          <w:tab w:val="num" w:pos="1440"/>
        </w:tabs>
        <w:ind w:left="1440" w:hanging="360"/>
      </w:pPr>
      <w:rPr>
        <w:rFonts w:ascii="Arial" w:hAnsi="Arial" w:hint="default"/>
      </w:rPr>
    </w:lvl>
    <w:lvl w:ilvl="2" w:tplc="A9ACB28E" w:tentative="1">
      <w:start w:val="1"/>
      <w:numFmt w:val="bullet"/>
      <w:lvlText w:val="•"/>
      <w:lvlJc w:val="left"/>
      <w:pPr>
        <w:tabs>
          <w:tab w:val="num" w:pos="2160"/>
        </w:tabs>
        <w:ind w:left="2160" w:hanging="360"/>
      </w:pPr>
      <w:rPr>
        <w:rFonts w:ascii="Arial" w:hAnsi="Arial" w:hint="default"/>
      </w:rPr>
    </w:lvl>
    <w:lvl w:ilvl="3" w:tplc="A6B619FE" w:tentative="1">
      <w:start w:val="1"/>
      <w:numFmt w:val="bullet"/>
      <w:lvlText w:val="•"/>
      <w:lvlJc w:val="left"/>
      <w:pPr>
        <w:tabs>
          <w:tab w:val="num" w:pos="2880"/>
        </w:tabs>
        <w:ind w:left="2880" w:hanging="360"/>
      </w:pPr>
      <w:rPr>
        <w:rFonts w:ascii="Arial" w:hAnsi="Arial" w:hint="default"/>
      </w:rPr>
    </w:lvl>
    <w:lvl w:ilvl="4" w:tplc="A6F8FCC2" w:tentative="1">
      <w:start w:val="1"/>
      <w:numFmt w:val="bullet"/>
      <w:lvlText w:val="•"/>
      <w:lvlJc w:val="left"/>
      <w:pPr>
        <w:tabs>
          <w:tab w:val="num" w:pos="3600"/>
        </w:tabs>
        <w:ind w:left="3600" w:hanging="360"/>
      </w:pPr>
      <w:rPr>
        <w:rFonts w:ascii="Arial" w:hAnsi="Arial" w:hint="default"/>
      </w:rPr>
    </w:lvl>
    <w:lvl w:ilvl="5" w:tplc="2084B4BC" w:tentative="1">
      <w:start w:val="1"/>
      <w:numFmt w:val="bullet"/>
      <w:lvlText w:val="•"/>
      <w:lvlJc w:val="left"/>
      <w:pPr>
        <w:tabs>
          <w:tab w:val="num" w:pos="4320"/>
        </w:tabs>
        <w:ind w:left="4320" w:hanging="360"/>
      </w:pPr>
      <w:rPr>
        <w:rFonts w:ascii="Arial" w:hAnsi="Arial" w:hint="default"/>
      </w:rPr>
    </w:lvl>
    <w:lvl w:ilvl="6" w:tplc="173CC6E4" w:tentative="1">
      <w:start w:val="1"/>
      <w:numFmt w:val="bullet"/>
      <w:lvlText w:val="•"/>
      <w:lvlJc w:val="left"/>
      <w:pPr>
        <w:tabs>
          <w:tab w:val="num" w:pos="5040"/>
        </w:tabs>
        <w:ind w:left="5040" w:hanging="360"/>
      </w:pPr>
      <w:rPr>
        <w:rFonts w:ascii="Arial" w:hAnsi="Arial" w:hint="default"/>
      </w:rPr>
    </w:lvl>
    <w:lvl w:ilvl="7" w:tplc="CA080EEA" w:tentative="1">
      <w:start w:val="1"/>
      <w:numFmt w:val="bullet"/>
      <w:lvlText w:val="•"/>
      <w:lvlJc w:val="left"/>
      <w:pPr>
        <w:tabs>
          <w:tab w:val="num" w:pos="5760"/>
        </w:tabs>
        <w:ind w:left="5760" w:hanging="360"/>
      </w:pPr>
      <w:rPr>
        <w:rFonts w:ascii="Arial" w:hAnsi="Arial" w:hint="default"/>
      </w:rPr>
    </w:lvl>
    <w:lvl w:ilvl="8" w:tplc="7FC8C3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BA3104"/>
    <w:multiLevelType w:val="hybridMultilevel"/>
    <w:tmpl w:val="8F22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55B1E"/>
    <w:multiLevelType w:val="hybridMultilevel"/>
    <w:tmpl w:val="A57C15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1C230F"/>
    <w:multiLevelType w:val="multilevel"/>
    <w:tmpl w:val="44A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D526A"/>
    <w:multiLevelType w:val="hybridMultilevel"/>
    <w:tmpl w:val="D14496C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E24D94"/>
    <w:multiLevelType w:val="hybridMultilevel"/>
    <w:tmpl w:val="C85E39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46D54"/>
    <w:multiLevelType w:val="hybridMultilevel"/>
    <w:tmpl w:val="EFAC53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E65771"/>
    <w:multiLevelType w:val="hybridMultilevel"/>
    <w:tmpl w:val="95E4C7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64F84"/>
    <w:multiLevelType w:val="hybridMultilevel"/>
    <w:tmpl w:val="84C29C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090536"/>
    <w:multiLevelType w:val="hybridMultilevel"/>
    <w:tmpl w:val="271839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F70DB1"/>
    <w:multiLevelType w:val="hybridMultilevel"/>
    <w:tmpl w:val="31DAEAF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B3574A5"/>
    <w:multiLevelType w:val="hybridMultilevel"/>
    <w:tmpl w:val="4A82CF4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9442986">
    <w:abstractNumId w:val="6"/>
  </w:num>
  <w:num w:numId="2" w16cid:durableId="793518068">
    <w:abstractNumId w:val="0"/>
  </w:num>
  <w:num w:numId="3" w16cid:durableId="1847401146">
    <w:abstractNumId w:val="4"/>
  </w:num>
  <w:num w:numId="4" w16cid:durableId="1256207692">
    <w:abstractNumId w:val="15"/>
  </w:num>
  <w:num w:numId="5" w16cid:durableId="158694753">
    <w:abstractNumId w:val="11"/>
  </w:num>
  <w:num w:numId="6" w16cid:durableId="1451819160">
    <w:abstractNumId w:val="16"/>
  </w:num>
  <w:num w:numId="7" w16cid:durableId="606544608">
    <w:abstractNumId w:val="7"/>
  </w:num>
  <w:num w:numId="8" w16cid:durableId="1851871952">
    <w:abstractNumId w:val="12"/>
  </w:num>
  <w:num w:numId="9" w16cid:durableId="1285234804">
    <w:abstractNumId w:val="9"/>
  </w:num>
  <w:num w:numId="10" w16cid:durableId="536163480">
    <w:abstractNumId w:val="14"/>
  </w:num>
  <w:num w:numId="11" w16cid:durableId="201096645">
    <w:abstractNumId w:val="13"/>
  </w:num>
  <w:num w:numId="12" w16cid:durableId="277877553">
    <w:abstractNumId w:val="8"/>
  </w:num>
  <w:num w:numId="13" w16cid:durableId="616762965">
    <w:abstractNumId w:val="3"/>
  </w:num>
  <w:num w:numId="14" w16cid:durableId="1616599597">
    <w:abstractNumId w:val="2"/>
  </w:num>
  <w:num w:numId="15" w16cid:durableId="1551842535">
    <w:abstractNumId w:val="10"/>
  </w:num>
  <w:num w:numId="16" w16cid:durableId="273023622">
    <w:abstractNumId w:val="5"/>
  </w:num>
  <w:num w:numId="17" w16cid:durableId="76782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59"/>
    <w:rsid w:val="000265BD"/>
    <w:rsid w:val="0002660B"/>
    <w:rsid w:val="00040112"/>
    <w:rsid w:val="00045D05"/>
    <w:rsid w:val="00050EA7"/>
    <w:rsid w:val="000559D6"/>
    <w:rsid w:val="00064276"/>
    <w:rsid w:val="000A51D6"/>
    <w:rsid w:val="000A5C66"/>
    <w:rsid w:val="000B0B30"/>
    <w:rsid w:val="000C6CED"/>
    <w:rsid w:val="000C7F3E"/>
    <w:rsid w:val="000D1B59"/>
    <w:rsid w:val="000E0CA3"/>
    <w:rsid w:val="000E487E"/>
    <w:rsid w:val="000F3521"/>
    <w:rsid w:val="00101B3F"/>
    <w:rsid w:val="00175B88"/>
    <w:rsid w:val="001D112B"/>
    <w:rsid w:val="001E0D30"/>
    <w:rsid w:val="001E5002"/>
    <w:rsid w:val="001F4857"/>
    <w:rsid w:val="00201388"/>
    <w:rsid w:val="00204C8C"/>
    <w:rsid w:val="00211E98"/>
    <w:rsid w:val="00214F8D"/>
    <w:rsid w:val="00220CA1"/>
    <w:rsid w:val="00244FCC"/>
    <w:rsid w:val="00257739"/>
    <w:rsid w:val="00257BCB"/>
    <w:rsid w:val="00266445"/>
    <w:rsid w:val="00291130"/>
    <w:rsid w:val="00291BDF"/>
    <w:rsid w:val="002B0438"/>
    <w:rsid w:val="002B6784"/>
    <w:rsid w:val="002B739C"/>
    <w:rsid w:val="002D0910"/>
    <w:rsid w:val="002D47ED"/>
    <w:rsid w:val="002E17F7"/>
    <w:rsid w:val="002F126F"/>
    <w:rsid w:val="002F66B8"/>
    <w:rsid w:val="00300164"/>
    <w:rsid w:val="00301A12"/>
    <w:rsid w:val="00315ACD"/>
    <w:rsid w:val="00325CEB"/>
    <w:rsid w:val="00345707"/>
    <w:rsid w:val="003519BB"/>
    <w:rsid w:val="00351D00"/>
    <w:rsid w:val="00373211"/>
    <w:rsid w:val="00383302"/>
    <w:rsid w:val="00393633"/>
    <w:rsid w:val="00395B60"/>
    <w:rsid w:val="003B0669"/>
    <w:rsid w:val="003D3F2A"/>
    <w:rsid w:val="003E458C"/>
    <w:rsid w:val="003E671E"/>
    <w:rsid w:val="003F1067"/>
    <w:rsid w:val="003F10D3"/>
    <w:rsid w:val="0040165C"/>
    <w:rsid w:val="00411B89"/>
    <w:rsid w:val="004455C9"/>
    <w:rsid w:val="0046248A"/>
    <w:rsid w:val="00475669"/>
    <w:rsid w:val="004855EE"/>
    <w:rsid w:val="004A7F2E"/>
    <w:rsid w:val="004D641B"/>
    <w:rsid w:val="004D6A09"/>
    <w:rsid w:val="004E123E"/>
    <w:rsid w:val="004F22E6"/>
    <w:rsid w:val="00507A9D"/>
    <w:rsid w:val="0051027C"/>
    <w:rsid w:val="0053523A"/>
    <w:rsid w:val="00577EC6"/>
    <w:rsid w:val="005B1A47"/>
    <w:rsid w:val="005D08A2"/>
    <w:rsid w:val="005E303A"/>
    <w:rsid w:val="00606AC5"/>
    <w:rsid w:val="00625E3E"/>
    <w:rsid w:val="00654E25"/>
    <w:rsid w:val="00656251"/>
    <w:rsid w:val="00697D8C"/>
    <w:rsid w:val="006B0F9F"/>
    <w:rsid w:val="006B11CB"/>
    <w:rsid w:val="006B1EED"/>
    <w:rsid w:val="006C33CB"/>
    <w:rsid w:val="006E1D45"/>
    <w:rsid w:val="006E3B6F"/>
    <w:rsid w:val="006F08E6"/>
    <w:rsid w:val="006F5DB3"/>
    <w:rsid w:val="00710E8F"/>
    <w:rsid w:val="007220E1"/>
    <w:rsid w:val="0073598F"/>
    <w:rsid w:val="007605BA"/>
    <w:rsid w:val="0076483A"/>
    <w:rsid w:val="00767FE2"/>
    <w:rsid w:val="0077378B"/>
    <w:rsid w:val="007845A7"/>
    <w:rsid w:val="00785DFD"/>
    <w:rsid w:val="007D1034"/>
    <w:rsid w:val="007D1464"/>
    <w:rsid w:val="007E5F03"/>
    <w:rsid w:val="00827CBD"/>
    <w:rsid w:val="0084158B"/>
    <w:rsid w:val="008769AC"/>
    <w:rsid w:val="00882F84"/>
    <w:rsid w:val="00890C40"/>
    <w:rsid w:val="008E2E49"/>
    <w:rsid w:val="008F5341"/>
    <w:rsid w:val="009462CB"/>
    <w:rsid w:val="0096205F"/>
    <w:rsid w:val="0098694A"/>
    <w:rsid w:val="009A2C3A"/>
    <w:rsid w:val="009A4FB3"/>
    <w:rsid w:val="009A5C8F"/>
    <w:rsid w:val="009C4739"/>
    <w:rsid w:val="009D3BEB"/>
    <w:rsid w:val="009F4393"/>
    <w:rsid w:val="00A01118"/>
    <w:rsid w:val="00A0258E"/>
    <w:rsid w:val="00A11A47"/>
    <w:rsid w:val="00A43F17"/>
    <w:rsid w:val="00A63A1F"/>
    <w:rsid w:val="00A87295"/>
    <w:rsid w:val="00A9045E"/>
    <w:rsid w:val="00AA3DC6"/>
    <w:rsid w:val="00AA5D37"/>
    <w:rsid w:val="00AC04B8"/>
    <w:rsid w:val="00AC6B30"/>
    <w:rsid w:val="00AD3116"/>
    <w:rsid w:val="00AD4166"/>
    <w:rsid w:val="00AD42E2"/>
    <w:rsid w:val="00AF6617"/>
    <w:rsid w:val="00AF7763"/>
    <w:rsid w:val="00B03D24"/>
    <w:rsid w:val="00B050AF"/>
    <w:rsid w:val="00B317C1"/>
    <w:rsid w:val="00B45FE2"/>
    <w:rsid w:val="00BA202E"/>
    <w:rsid w:val="00BB305B"/>
    <w:rsid w:val="00BB78F9"/>
    <w:rsid w:val="00BC302F"/>
    <w:rsid w:val="00BE73B4"/>
    <w:rsid w:val="00C105EE"/>
    <w:rsid w:val="00C12C14"/>
    <w:rsid w:val="00C152A8"/>
    <w:rsid w:val="00C23709"/>
    <w:rsid w:val="00C728C9"/>
    <w:rsid w:val="00C862AD"/>
    <w:rsid w:val="00CB1105"/>
    <w:rsid w:val="00CC7E4A"/>
    <w:rsid w:val="00CD2CB6"/>
    <w:rsid w:val="00CF5A6E"/>
    <w:rsid w:val="00D17B9C"/>
    <w:rsid w:val="00D231FD"/>
    <w:rsid w:val="00D242A5"/>
    <w:rsid w:val="00D24656"/>
    <w:rsid w:val="00D26576"/>
    <w:rsid w:val="00D33A14"/>
    <w:rsid w:val="00D75EB9"/>
    <w:rsid w:val="00D91FD6"/>
    <w:rsid w:val="00DB6E60"/>
    <w:rsid w:val="00DC2050"/>
    <w:rsid w:val="00DD5A66"/>
    <w:rsid w:val="00DE3AA2"/>
    <w:rsid w:val="00DF02F3"/>
    <w:rsid w:val="00DF1BEC"/>
    <w:rsid w:val="00DF2600"/>
    <w:rsid w:val="00DF6239"/>
    <w:rsid w:val="00E012CC"/>
    <w:rsid w:val="00E0275C"/>
    <w:rsid w:val="00E31515"/>
    <w:rsid w:val="00E31DC1"/>
    <w:rsid w:val="00E41107"/>
    <w:rsid w:val="00E47E75"/>
    <w:rsid w:val="00E503FC"/>
    <w:rsid w:val="00E72992"/>
    <w:rsid w:val="00E77840"/>
    <w:rsid w:val="00E914BA"/>
    <w:rsid w:val="00E9481D"/>
    <w:rsid w:val="00EC2493"/>
    <w:rsid w:val="00EC6F46"/>
    <w:rsid w:val="00EE7D91"/>
    <w:rsid w:val="00EF3E95"/>
    <w:rsid w:val="00F0670E"/>
    <w:rsid w:val="00FD1B15"/>
    <w:rsid w:val="00FD54A4"/>
    <w:rsid w:val="00FE5037"/>
    <w:rsid w:val="0138CB4C"/>
    <w:rsid w:val="022BD0AF"/>
    <w:rsid w:val="0BBD22A9"/>
    <w:rsid w:val="112C3957"/>
    <w:rsid w:val="126F4645"/>
    <w:rsid w:val="141FAF35"/>
    <w:rsid w:val="14721B8D"/>
    <w:rsid w:val="1517A26D"/>
    <w:rsid w:val="1586340F"/>
    <w:rsid w:val="16A70B00"/>
    <w:rsid w:val="174737C3"/>
    <w:rsid w:val="178336A5"/>
    <w:rsid w:val="1C34D36C"/>
    <w:rsid w:val="237C58B6"/>
    <w:rsid w:val="238DB732"/>
    <w:rsid w:val="23DF969C"/>
    <w:rsid w:val="2851A26B"/>
    <w:rsid w:val="2898DC86"/>
    <w:rsid w:val="2C7C52E1"/>
    <w:rsid w:val="35E96CC2"/>
    <w:rsid w:val="36E4749E"/>
    <w:rsid w:val="3A00526A"/>
    <w:rsid w:val="3D780BCC"/>
    <w:rsid w:val="40DFA047"/>
    <w:rsid w:val="46BAF8D3"/>
    <w:rsid w:val="477B461D"/>
    <w:rsid w:val="4A04229B"/>
    <w:rsid w:val="4B8037D1"/>
    <w:rsid w:val="4D46EF80"/>
    <w:rsid w:val="4D95F917"/>
    <w:rsid w:val="540280CA"/>
    <w:rsid w:val="5433090C"/>
    <w:rsid w:val="544CDFB1"/>
    <w:rsid w:val="59CCC939"/>
    <w:rsid w:val="5BD44FC5"/>
    <w:rsid w:val="5D91E3CD"/>
    <w:rsid w:val="5E7B826C"/>
    <w:rsid w:val="624FCC8C"/>
    <w:rsid w:val="655A25F9"/>
    <w:rsid w:val="65EE601E"/>
    <w:rsid w:val="660CE80E"/>
    <w:rsid w:val="667E7063"/>
    <w:rsid w:val="670CF88B"/>
    <w:rsid w:val="67F59A28"/>
    <w:rsid w:val="6ECC402F"/>
    <w:rsid w:val="6F95212C"/>
    <w:rsid w:val="7443E5D2"/>
    <w:rsid w:val="7560227A"/>
    <w:rsid w:val="78E6ED4B"/>
    <w:rsid w:val="79774A3F"/>
    <w:rsid w:val="7A65F983"/>
    <w:rsid w:val="7B682DB2"/>
    <w:rsid w:val="7C3B8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3298F"/>
  <w15:chartTrackingRefBased/>
  <w15:docId w15:val="{E02E25AD-5F9E-400C-B13A-087A8000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DFD"/>
  </w:style>
  <w:style w:type="paragraph" w:styleId="Footer">
    <w:name w:val="footer"/>
    <w:basedOn w:val="Normal"/>
    <w:link w:val="FooterChar"/>
    <w:uiPriority w:val="99"/>
    <w:unhideWhenUsed/>
    <w:rsid w:val="00785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DFD"/>
  </w:style>
  <w:style w:type="character" w:styleId="Hyperlink">
    <w:name w:val="Hyperlink"/>
    <w:basedOn w:val="DefaultParagraphFont"/>
    <w:uiPriority w:val="99"/>
    <w:semiHidden/>
    <w:unhideWhenUsed/>
    <w:rsid w:val="00300164"/>
    <w:rPr>
      <w:color w:val="0000FF"/>
      <w:u w:val="single"/>
    </w:rPr>
  </w:style>
  <w:style w:type="paragraph" w:styleId="ListParagraph">
    <w:name w:val="List Paragraph"/>
    <w:basedOn w:val="Normal"/>
    <w:uiPriority w:val="34"/>
    <w:qFormat/>
    <w:rsid w:val="00AA3DC6"/>
    <w:pPr>
      <w:ind w:left="720"/>
      <w:contextualSpacing/>
    </w:pPr>
  </w:style>
  <w:style w:type="table" w:styleId="TableGrid">
    <w:name w:val="Table Grid"/>
    <w:basedOn w:val="TableNormal"/>
    <w:uiPriority w:val="39"/>
    <w:rsid w:val="0065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302"/>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3B6F"/>
    <w:rPr>
      <w:b/>
      <w:bCs/>
    </w:rPr>
  </w:style>
  <w:style w:type="character" w:customStyle="1" w:styleId="CommentSubjectChar">
    <w:name w:val="Comment Subject Char"/>
    <w:basedOn w:val="CommentTextChar"/>
    <w:link w:val="CommentSubject"/>
    <w:uiPriority w:val="99"/>
    <w:semiHidden/>
    <w:rsid w:val="006E3B6F"/>
    <w:rPr>
      <w:b/>
      <w:bCs/>
      <w:sz w:val="20"/>
      <w:szCs w:val="20"/>
    </w:rPr>
  </w:style>
  <w:style w:type="character" w:customStyle="1" w:styleId="ui-provider">
    <w:name w:val="ui-provider"/>
    <w:basedOn w:val="DefaultParagraphFont"/>
    <w:rsid w:val="006F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2671">
      <w:bodyDiv w:val="1"/>
      <w:marLeft w:val="0"/>
      <w:marRight w:val="0"/>
      <w:marTop w:val="0"/>
      <w:marBottom w:val="0"/>
      <w:divBdr>
        <w:top w:val="none" w:sz="0" w:space="0" w:color="auto"/>
        <w:left w:val="none" w:sz="0" w:space="0" w:color="auto"/>
        <w:bottom w:val="none" w:sz="0" w:space="0" w:color="auto"/>
        <w:right w:val="none" w:sz="0" w:space="0" w:color="auto"/>
      </w:divBdr>
    </w:div>
    <w:div w:id="823546491">
      <w:bodyDiv w:val="1"/>
      <w:marLeft w:val="0"/>
      <w:marRight w:val="0"/>
      <w:marTop w:val="0"/>
      <w:marBottom w:val="0"/>
      <w:divBdr>
        <w:top w:val="none" w:sz="0" w:space="0" w:color="auto"/>
        <w:left w:val="none" w:sz="0" w:space="0" w:color="auto"/>
        <w:bottom w:val="none" w:sz="0" w:space="0" w:color="auto"/>
        <w:right w:val="none" w:sz="0" w:space="0" w:color="auto"/>
      </w:divBdr>
      <w:divsChild>
        <w:div w:id="2054693124">
          <w:marLeft w:val="360"/>
          <w:marRight w:val="0"/>
          <w:marTop w:val="200"/>
          <w:marBottom w:val="0"/>
          <w:divBdr>
            <w:top w:val="none" w:sz="0" w:space="0" w:color="auto"/>
            <w:left w:val="none" w:sz="0" w:space="0" w:color="auto"/>
            <w:bottom w:val="none" w:sz="0" w:space="0" w:color="auto"/>
            <w:right w:val="none" w:sz="0" w:space="0" w:color="auto"/>
          </w:divBdr>
        </w:div>
      </w:divsChild>
    </w:div>
    <w:div w:id="1291983506">
      <w:bodyDiv w:val="1"/>
      <w:marLeft w:val="0"/>
      <w:marRight w:val="0"/>
      <w:marTop w:val="0"/>
      <w:marBottom w:val="0"/>
      <w:divBdr>
        <w:top w:val="none" w:sz="0" w:space="0" w:color="auto"/>
        <w:left w:val="none" w:sz="0" w:space="0" w:color="auto"/>
        <w:bottom w:val="none" w:sz="0" w:space="0" w:color="auto"/>
        <w:right w:val="none" w:sz="0" w:space="0" w:color="auto"/>
      </w:divBdr>
      <w:divsChild>
        <w:div w:id="463354979">
          <w:marLeft w:val="360"/>
          <w:marRight w:val="0"/>
          <w:marTop w:val="200"/>
          <w:marBottom w:val="0"/>
          <w:divBdr>
            <w:top w:val="none" w:sz="0" w:space="0" w:color="auto"/>
            <w:left w:val="none" w:sz="0" w:space="0" w:color="auto"/>
            <w:bottom w:val="none" w:sz="0" w:space="0" w:color="auto"/>
            <w:right w:val="none" w:sz="0" w:space="0" w:color="auto"/>
          </w:divBdr>
        </w:div>
      </w:divsChild>
    </w:div>
    <w:div w:id="1555237716">
      <w:bodyDiv w:val="1"/>
      <w:marLeft w:val="0"/>
      <w:marRight w:val="0"/>
      <w:marTop w:val="0"/>
      <w:marBottom w:val="0"/>
      <w:divBdr>
        <w:top w:val="none" w:sz="0" w:space="0" w:color="auto"/>
        <w:left w:val="none" w:sz="0" w:space="0" w:color="auto"/>
        <w:bottom w:val="none" w:sz="0" w:space="0" w:color="auto"/>
        <w:right w:val="none" w:sz="0" w:space="0" w:color="auto"/>
      </w:divBdr>
    </w:div>
    <w:div w:id="15823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wp-content/uploads/2023/06/B2044_NHS_EDI_Workforce_Plan.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CAC0-4628-4884-9ABD-EB0FAB1F3B1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Aislinn (LEEDS TEACHING HOSPITALS NHS TRUST)</dc:creator>
  <cp:keywords/>
  <dc:description/>
  <cp:lastModifiedBy>O'HARA, Aislinn (LEEDS TEACHING HOSPITALS NHS TRUST)</cp:lastModifiedBy>
  <cp:revision>3</cp:revision>
  <cp:lastPrinted>2023-10-09T09:23:00Z</cp:lastPrinted>
  <dcterms:created xsi:type="dcterms:W3CDTF">2024-10-30T10:00:00Z</dcterms:created>
  <dcterms:modified xsi:type="dcterms:W3CDTF">2024-10-30T10:02:00Z</dcterms:modified>
</cp:coreProperties>
</file>