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CF70" w14:textId="46D49A0C" w:rsidR="004B0099" w:rsidRPr="004B0099" w:rsidRDefault="004B0099" w:rsidP="004B0099">
      <w:r w:rsidRPr="004B0099">
        <w:rPr>
          <w:b/>
          <w:bCs/>
        </w:rPr>
        <w:t>Periodontics</w:t>
      </w:r>
    </w:p>
    <w:p w14:paraId="3B5EECC1" w14:textId="77777777" w:rsidR="004B0099" w:rsidRPr="004B0099" w:rsidRDefault="004B0099" w:rsidP="004B0099">
      <w:r w:rsidRPr="004B0099">
        <w:t>Referrals for periodontics must be made using the </w:t>
      </w:r>
      <w:hyperlink r:id="rId5" w:tgtFrame="_blank" w:tooltip="Original URL: https://nww.lhp.leedsth.nhs.uk/referral_info/detail.aspx?ID=513. Click or tap if you trust this link." w:history="1">
        <w:r w:rsidRPr="004B0099">
          <w:rPr>
            <w:rStyle w:val="Hyperlink"/>
          </w:rPr>
          <w:t>Specialist Periodontal Referral Form (Appendix 3)</w:t>
        </w:r>
      </w:hyperlink>
      <w:r w:rsidRPr="004B0099">
        <w:t> and emailed to </w:t>
      </w:r>
      <w:hyperlink r:id="rId6" w:tooltip="mailto:leedsth-tr.restorativereferral@nhs.net" w:history="1">
        <w:r w:rsidRPr="004B0099">
          <w:rPr>
            <w:rStyle w:val="Hyperlink"/>
          </w:rPr>
          <w:t>leedsth-tr.restorativereferral@nhs.net</w:t>
        </w:r>
      </w:hyperlink>
      <w:r w:rsidRPr="004B0099">
        <w:t> .</w:t>
      </w:r>
    </w:p>
    <w:p w14:paraId="43AD85B3" w14:textId="77777777" w:rsidR="004B0099" w:rsidRPr="004B0099" w:rsidRDefault="004B0099" w:rsidP="004B0099">
      <w:r w:rsidRPr="004B0099">
        <w:rPr>
          <w:b/>
          <w:bCs/>
        </w:rPr>
        <w:t>Leeds Dental Institute provides:</w:t>
      </w:r>
    </w:p>
    <w:p w14:paraId="72EEF8D8" w14:textId="77777777" w:rsidR="004B0099" w:rsidRPr="004B0099" w:rsidRDefault="004B0099" w:rsidP="004B0099">
      <w:pPr>
        <w:numPr>
          <w:ilvl w:val="0"/>
          <w:numId w:val="1"/>
        </w:numPr>
      </w:pPr>
      <w:r w:rsidRPr="004B0099">
        <w:t>An assessment and advice service for periodontal patients</w:t>
      </w:r>
    </w:p>
    <w:p w14:paraId="54CD67FC" w14:textId="77777777" w:rsidR="004B0099" w:rsidRPr="004B0099" w:rsidRDefault="004B0099" w:rsidP="004B0099">
      <w:pPr>
        <w:numPr>
          <w:ilvl w:val="0"/>
          <w:numId w:val="1"/>
        </w:numPr>
      </w:pPr>
      <w:r w:rsidRPr="004B0099">
        <w:t>Secondary care treatment by staff members as detailed in the criteria below</w:t>
      </w:r>
    </w:p>
    <w:p w14:paraId="671B0F94" w14:textId="77777777" w:rsidR="004B0099" w:rsidRPr="004B0099" w:rsidRDefault="001826AF" w:rsidP="004B0099">
      <w:pPr>
        <w:numPr>
          <w:ilvl w:val="0"/>
          <w:numId w:val="1"/>
        </w:numPr>
      </w:pPr>
      <w:r>
        <w:t>Routine</w:t>
      </w:r>
      <w:r w:rsidR="004B0099" w:rsidRPr="004B0099">
        <w:t xml:space="preserve"> periodontal treatment by undergraduate dental students/ student hygiene and therapists*</w:t>
      </w:r>
    </w:p>
    <w:p w14:paraId="14318339" w14:textId="77777777" w:rsidR="004B0099" w:rsidRPr="004B0099" w:rsidRDefault="004B0099" w:rsidP="004B0099">
      <w:r w:rsidRPr="004B0099">
        <w:t>Patients accepted for secondary care </w:t>
      </w:r>
      <w:r w:rsidRPr="004B0099">
        <w:rPr>
          <w:b/>
          <w:bCs/>
        </w:rPr>
        <w:t>assessment (not necessarily treatment) </w:t>
      </w:r>
      <w:r w:rsidRPr="004B0099">
        <w:t>include those with:</w:t>
      </w:r>
    </w:p>
    <w:p w14:paraId="4A83EF1C" w14:textId="77777777" w:rsidR="004B0099" w:rsidRPr="004B0099" w:rsidRDefault="004B0099" w:rsidP="004B0099">
      <w:pPr>
        <w:numPr>
          <w:ilvl w:val="0"/>
          <w:numId w:val="2"/>
        </w:numPr>
      </w:pPr>
      <w:r w:rsidRPr="004B0099">
        <w:t>Fast rate of disease (</w:t>
      </w:r>
      <w:r w:rsidRPr="004B0099">
        <w:rPr>
          <w:b/>
          <w:bCs/>
        </w:rPr>
        <w:t>Grade C disease)</w:t>
      </w:r>
      <w:r w:rsidRPr="004B0099">
        <w:t>, judged by severity of periodontal destruction relative to age or rate of periodontal breakdown.</w:t>
      </w:r>
    </w:p>
    <w:p w14:paraId="4278D100" w14:textId="77777777" w:rsidR="004B0099" w:rsidRPr="004B0099" w:rsidRDefault="004B0099" w:rsidP="004B0099">
      <w:pPr>
        <w:numPr>
          <w:ilvl w:val="0"/>
          <w:numId w:val="2"/>
        </w:numPr>
      </w:pPr>
      <w:r w:rsidRPr="004B0099">
        <w:t>A need for </w:t>
      </w:r>
      <w:r w:rsidRPr="004B0099">
        <w:rPr>
          <w:b/>
          <w:bCs/>
        </w:rPr>
        <w:t>surgical management </w:t>
      </w:r>
      <w:r w:rsidRPr="004B0099">
        <w:t>(e.g. Mucogingival procedures for recession defects, open flap debridement, regenerative procedures)</w:t>
      </w:r>
    </w:p>
    <w:p w14:paraId="2FF6BFF2" w14:textId="77777777" w:rsidR="004B0099" w:rsidRPr="004B0099" w:rsidRDefault="004B0099" w:rsidP="004B0099">
      <w:pPr>
        <w:numPr>
          <w:ilvl w:val="0"/>
          <w:numId w:val="2"/>
        </w:numPr>
      </w:pPr>
      <w:r w:rsidRPr="004B0099">
        <w:rPr>
          <w:b/>
          <w:bCs/>
        </w:rPr>
        <w:t>Severe periodontal disease in influenced by a medical condition </w:t>
      </w:r>
      <w:r w:rsidRPr="004B0099">
        <w:t>(e.g. poorly controlled diabetes, drug induced gingival hyperplasia)</w:t>
      </w:r>
    </w:p>
    <w:p w14:paraId="282E83AD" w14:textId="77777777" w:rsidR="004B0099" w:rsidRPr="004B0099" w:rsidRDefault="004B0099" w:rsidP="004B0099">
      <w:pPr>
        <w:numPr>
          <w:ilvl w:val="0"/>
          <w:numId w:val="2"/>
        </w:numPr>
      </w:pPr>
      <w:r w:rsidRPr="004B0099">
        <w:t>A </w:t>
      </w:r>
      <w:r w:rsidRPr="004B0099">
        <w:rPr>
          <w:b/>
          <w:bCs/>
        </w:rPr>
        <w:t>risk of complications from periodontal treatment which are not feasibly managed within primary care </w:t>
      </w:r>
      <w:r w:rsidRPr="004B0099">
        <w:t>(e.g. severe bleeding disorders, immunocompromised)</w:t>
      </w:r>
    </w:p>
    <w:p w14:paraId="1B7E58BE" w14:textId="77777777" w:rsidR="004B0099" w:rsidRPr="004B0099" w:rsidRDefault="004B0099" w:rsidP="004B0099">
      <w:pPr>
        <w:numPr>
          <w:ilvl w:val="0"/>
          <w:numId w:val="2"/>
        </w:numPr>
      </w:pPr>
      <w:r w:rsidRPr="004B0099">
        <w:t>A requirement for </w:t>
      </w:r>
      <w:r w:rsidRPr="004B0099">
        <w:rPr>
          <w:b/>
          <w:bCs/>
        </w:rPr>
        <w:t>complex restorative planning </w:t>
      </w:r>
      <w:r w:rsidRPr="004B0099">
        <w:t>in a patient with periodontal disease.</w:t>
      </w:r>
    </w:p>
    <w:p w14:paraId="591F4325" w14:textId="77777777" w:rsidR="004B0099" w:rsidRPr="004B0099" w:rsidRDefault="004B0099" w:rsidP="004B0099">
      <w:r w:rsidRPr="004B0099">
        <w:t>*A certain number of cases are required each year after which the waiting list may be closed Information about this pathway is available on the University of Leeds website: </w:t>
      </w:r>
      <w:hyperlink r:id="rId7" w:tgtFrame="_blank" w:tooltip="Original URL: https://medhealth.leeds.ac.uk/info/1260/treatment. Click or tap if you trust this link." w:history="1">
        <w:r w:rsidRPr="004B0099">
          <w:rPr>
            <w:rStyle w:val="Hyperlink"/>
          </w:rPr>
          <w:t>https://medhealth.leeds.ac.uk/info/1260/treatment</w:t>
        </w:r>
      </w:hyperlink>
      <w:r w:rsidRPr="004B0099">
        <w:t>. There may be a delay in treatment commencing.</w:t>
      </w:r>
    </w:p>
    <w:p w14:paraId="1F5FBF48" w14:textId="77777777" w:rsidR="004B0099" w:rsidRPr="004B0099" w:rsidRDefault="004B0099" w:rsidP="004B0099">
      <w:r w:rsidRPr="004B0099">
        <w:rPr>
          <w:b/>
          <w:bCs/>
        </w:rPr>
        <w:t>Please note that even if treatment in secondary care is anticipated, initial therapy</w:t>
      </w:r>
      <w:r w:rsidRPr="004B0099">
        <w:t> </w:t>
      </w:r>
      <w:r w:rsidRPr="004B0099">
        <w:rPr>
          <w:b/>
          <w:bCs/>
        </w:rPr>
        <w:t>should normally be carried out in the primary care setting, including:</w:t>
      </w:r>
    </w:p>
    <w:p w14:paraId="3739E2A8" w14:textId="77777777" w:rsidR="004B0099" w:rsidRPr="004B0099" w:rsidRDefault="004B0099" w:rsidP="004B0099">
      <w:pPr>
        <w:numPr>
          <w:ilvl w:val="0"/>
          <w:numId w:val="3"/>
        </w:numPr>
      </w:pPr>
      <w:r w:rsidRPr="004B0099">
        <w:t>Oral health education: tooth brushing instruction/ interdental cleaning instruction.</w:t>
      </w:r>
    </w:p>
    <w:p w14:paraId="42B91508" w14:textId="77777777" w:rsidR="004B0099" w:rsidRPr="004B0099" w:rsidRDefault="004B0099" w:rsidP="004B0099">
      <w:pPr>
        <w:numPr>
          <w:ilvl w:val="0"/>
          <w:numId w:val="3"/>
        </w:numPr>
      </w:pPr>
      <w:r w:rsidRPr="004B0099">
        <w:t>Smoking cessation advice (if appropriate).</w:t>
      </w:r>
    </w:p>
    <w:p w14:paraId="5168B11E" w14:textId="77777777" w:rsidR="004B0099" w:rsidRPr="004B0099" w:rsidRDefault="004B0099" w:rsidP="004B0099">
      <w:pPr>
        <w:numPr>
          <w:ilvl w:val="0"/>
          <w:numId w:val="3"/>
        </w:numPr>
      </w:pPr>
      <w:r w:rsidRPr="004B0099">
        <w:t>Full mouth supra and subgingival debridement, carried out with local anaesthetic where required</w:t>
      </w:r>
    </w:p>
    <w:p w14:paraId="385FA43D" w14:textId="77777777" w:rsidR="004B0099" w:rsidRPr="004B0099" w:rsidRDefault="004B0099" w:rsidP="004B0099">
      <w:pPr>
        <w:numPr>
          <w:ilvl w:val="0"/>
          <w:numId w:val="3"/>
        </w:numPr>
      </w:pPr>
      <w:r w:rsidRPr="004B0099">
        <w:lastRenderedPageBreak/>
        <w:t>Periodontal charts recorded prior to and 2-3 months after completion of the above.</w:t>
      </w:r>
    </w:p>
    <w:p w14:paraId="482C97EB" w14:textId="77777777" w:rsidR="004B0099" w:rsidRPr="004B0099" w:rsidRDefault="004B0099" w:rsidP="004B0099">
      <w:r w:rsidRPr="004B0099">
        <w:rPr>
          <w:b/>
          <w:bCs/>
        </w:rPr>
        <w:t>All referrals should include the following:</w:t>
      </w:r>
    </w:p>
    <w:p w14:paraId="71CCF174" w14:textId="77777777" w:rsidR="004B0099" w:rsidRPr="004B0099" w:rsidRDefault="004B0099" w:rsidP="004B0099">
      <w:pPr>
        <w:numPr>
          <w:ilvl w:val="0"/>
          <w:numId w:val="4"/>
        </w:numPr>
      </w:pPr>
      <w:r w:rsidRPr="004B0099">
        <w:t>Periodontal Referral Form (*please ensure that you use the current referral form – contact the LDI via email: </w:t>
      </w:r>
      <w:hyperlink r:id="rId8" w:tooltip="mailto:leedsth-tr.restorativereferral@nhs.net" w:history="1">
        <w:r w:rsidRPr="004B0099">
          <w:rPr>
            <w:rStyle w:val="Hyperlink"/>
          </w:rPr>
          <w:t>leedsth-tr.restorativereferral@nhs.net</w:t>
        </w:r>
      </w:hyperlink>
      <w:r w:rsidRPr="004B0099">
        <w:t>)</w:t>
      </w:r>
    </w:p>
    <w:p w14:paraId="5E57DC3C" w14:textId="77777777" w:rsidR="004B0099" w:rsidRPr="004B0099" w:rsidRDefault="004B0099" w:rsidP="004B0099">
      <w:pPr>
        <w:numPr>
          <w:ilvl w:val="0"/>
          <w:numId w:val="4"/>
        </w:numPr>
      </w:pPr>
      <w:r w:rsidRPr="004B0099">
        <w:t>Basic Periodontal Examination (BPE) scores</w:t>
      </w:r>
    </w:p>
    <w:p w14:paraId="6BA8D59E" w14:textId="77777777" w:rsidR="004B0099" w:rsidRPr="004B0099" w:rsidRDefault="004B0099" w:rsidP="004B0099">
      <w:pPr>
        <w:numPr>
          <w:ilvl w:val="0"/>
          <w:numId w:val="4"/>
        </w:numPr>
      </w:pPr>
      <w:r w:rsidRPr="004B0099">
        <w:t>Periodontal charts including probing depths, mobility and plaque scores (pre and post treatment, taken within 12 months of referral)</w:t>
      </w:r>
    </w:p>
    <w:p w14:paraId="4717F6D9" w14:textId="77777777" w:rsidR="004B0099" w:rsidRPr="004B0099" w:rsidRDefault="004B0099" w:rsidP="004B0099">
      <w:pPr>
        <w:numPr>
          <w:ilvl w:val="0"/>
          <w:numId w:val="4"/>
        </w:numPr>
      </w:pPr>
      <w:r w:rsidRPr="004B0099">
        <w:t>Confirmation that appropriate primary care, as detailed above, has been completed</w:t>
      </w:r>
      <w:r w:rsidRPr="004B0099">
        <w:rPr>
          <w:b/>
          <w:bCs/>
        </w:rPr>
        <w:t> </w:t>
      </w:r>
    </w:p>
    <w:p w14:paraId="7D65C4C3" w14:textId="77777777" w:rsidR="004B0099" w:rsidRPr="004B0099" w:rsidRDefault="004B0099" w:rsidP="004B0099">
      <w:pPr>
        <w:numPr>
          <w:ilvl w:val="0"/>
          <w:numId w:val="4"/>
        </w:numPr>
      </w:pPr>
      <w:r w:rsidRPr="004B0099">
        <w:t>Radiographs </w:t>
      </w:r>
      <w:r w:rsidRPr="004B0099">
        <w:rPr>
          <w:b/>
          <w:bCs/>
        </w:rPr>
        <w:t>of diagnostic quality</w:t>
      </w:r>
    </w:p>
    <w:p w14:paraId="443A5630" w14:textId="77777777" w:rsidR="004B0099" w:rsidRPr="004B0099" w:rsidRDefault="004B0099" w:rsidP="004B0099">
      <w:r w:rsidRPr="004B0099">
        <w:rPr>
          <w:b/>
          <w:bCs/>
        </w:rPr>
        <w:t>Referrals not meeting these criteria will be returned with a request for further</w:t>
      </w:r>
      <w:r w:rsidRPr="004B0099">
        <w:t> </w:t>
      </w:r>
      <w:r w:rsidRPr="004B0099">
        <w:rPr>
          <w:b/>
          <w:bCs/>
        </w:rPr>
        <w:t>information.</w:t>
      </w:r>
    </w:p>
    <w:p w14:paraId="0D095844" w14:textId="77777777" w:rsidR="004B0099" w:rsidRPr="004B0099" w:rsidRDefault="004B0099" w:rsidP="004B0099">
      <w:r w:rsidRPr="004B0099">
        <w:rPr>
          <w:b/>
          <w:bCs/>
        </w:rPr>
        <w:t>Discharge procedures following periodontal treatment:</w:t>
      </w:r>
    </w:p>
    <w:p w14:paraId="3A8BE09A" w14:textId="77777777" w:rsidR="004B0099" w:rsidRPr="004B0099" w:rsidRDefault="004B0099" w:rsidP="004B0099">
      <w:pPr>
        <w:numPr>
          <w:ilvl w:val="0"/>
          <w:numId w:val="5"/>
        </w:numPr>
      </w:pPr>
      <w:r w:rsidRPr="004B0099">
        <w:t xml:space="preserve">Following treatment, patients are </w:t>
      </w:r>
      <w:proofErr w:type="gramStart"/>
      <w:r w:rsidRPr="004B0099">
        <w:t>referred back</w:t>
      </w:r>
      <w:proofErr w:type="gramEnd"/>
      <w:r w:rsidRPr="004B0099">
        <w:t xml:space="preserve"> to their practitioner with recommendations for a life-long supportive periodontal therapy programme. This emphasises the role of patients and primary care provider in disease management. Supportive care is essential for maintaining periodontal stability.</w:t>
      </w:r>
    </w:p>
    <w:p w14:paraId="23343AC1" w14:textId="77777777" w:rsidR="004B0099" w:rsidRPr="004B0099" w:rsidRDefault="004B0099" w:rsidP="004B0099">
      <w:pPr>
        <w:numPr>
          <w:ilvl w:val="0"/>
          <w:numId w:val="5"/>
        </w:numPr>
      </w:pPr>
      <w:r w:rsidRPr="004B0099">
        <w:t>There will be a percentage of patients who fail to adhere to the proposed treatment plan. These patients will be discharged with a plan for supportive care within the primary care sector, accepting that a gradual deterioration is likely.</w:t>
      </w:r>
    </w:p>
    <w:p w14:paraId="25BECA8B" w14:textId="77777777" w:rsidR="004B0099" w:rsidRDefault="004B0099"/>
    <w:sectPr w:rsidR="004B0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76F"/>
    <w:multiLevelType w:val="multilevel"/>
    <w:tmpl w:val="43D6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F5BC2"/>
    <w:multiLevelType w:val="multilevel"/>
    <w:tmpl w:val="EAF4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77B0D"/>
    <w:multiLevelType w:val="multilevel"/>
    <w:tmpl w:val="0B46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D40513"/>
    <w:multiLevelType w:val="multilevel"/>
    <w:tmpl w:val="933A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3107E5"/>
    <w:multiLevelType w:val="multilevel"/>
    <w:tmpl w:val="3986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1826928">
    <w:abstractNumId w:val="3"/>
  </w:num>
  <w:num w:numId="2" w16cid:durableId="804011490">
    <w:abstractNumId w:val="1"/>
  </w:num>
  <w:num w:numId="3" w16cid:durableId="846750061">
    <w:abstractNumId w:val="2"/>
  </w:num>
  <w:num w:numId="4" w16cid:durableId="790171182">
    <w:abstractNumId w:val="0"/>
  </w:num>
  <w:num w:numId="5" w16cid:durableId="1045522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99"/>
    <w:rsid w:val="001826AF"/>
    <w:rsid w:val="004B0099"/>
    <w:rsid w:val="006C25EA"/>
    <w:rsid w:val="008B74E6"/>
    <w:rsid w:val="00B1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CE3C"/>
  <w15:chartTrackingRefBased/>
  <w15:docId w15:val="{F7BD43EB-3580-40DD-940E-1617B675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0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00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0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5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8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3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49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4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0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0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3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3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dsth-tr.restorativereferral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medhealth.leeds.ac.uk%2Finfo%2F1260%2Ftreatment&amp;data=05%7C02%7Cjames.chesterman%40nhs.net%7Ca18152b4bbb14cf5877d08ded10b9a32%7C37c354b285b047f5b22207b48d774ee3%7C0%7C0%7C639178044919826599%7CUnknown%7CTWFpbGZsb3d8eyJFbXB0eU1hcGkiOnRydWUsIlYiOiIwLjAuMDAwMCIsIlAiOiJXaW4zMiIsIkFOIjoiTWFpbCIsIldUIjoyfQ%3D%3D%7C0%7C%7C%7C&amp;sdata=%2BByoK2%2BwBs05zA%2FVSlwoW9Rh%2FiNpqvkjBZxCbjFJlks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edsth-tr.restorativereferral@nhs.net" TargetMode="External"/><Relationship Id="rId5" Type="http://schemas.openxmlformats.org/officeDocument/2006/relationships/hyperlink" Target="https://gbr01.safelinks.protection.outlook.com/?url=https%3A%2F%2Fnww.lhp.leedsth.nhs.uk%2Freferral_info%2Fdetail.aspx%3FID%3D513&amp;data=05%7C02%7Cjames.chesterman%40nhs.net%7Ca18152b4bbb14cf5877d08ded10b9a32%7C37c354b285b047f5b22207b48d774ee3%7C0%7C0%7C639178044919802074%7CUnknown%7CTWFpbGZsb3d8eyJFbXB0eU1hcGkiOnRydWUsIlYiOiIwLjAuMDAwMCIsIlAiOiJXaW4zMiIsIkFOIjoiTWFpbCIsIldUIjoyfQ%3D%3D%7C0%7C%7C%7C&amp;sdata=ijrW3BNBPZOqyMap%2FOpVbU2MngejTPtk5%2BBUVhv3HEg%3D&amp;reserved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Chesterman</dc:creator>
  <cp:keywords/>
  <dc:description/>
  <cp:lastModifiedBy>BOX, Gillian (LEEDS TEACHING HOSPITALS NHS TRUST)</cp:lastModifiedBy>
  <cp:revision>2</cp:revision>
  <dcterms:created xsi:type="dcterms:W3CDTF">2026-07-20T13:09:00Z</dcterms:created>
  <dcterms:modified xsi:type="dcterms:W3CDTF">2026-07-20T13:09:00Z</dcterms:modified>
</cp:coreProperties>
</file>